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0" w:rsidRPr="00A239A7" w:rsidRDefault="00714830" w:rsidP="0071483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3EE" w:rsidRDefault="00A239A7" w:rsidP="0071483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>О</w:t>
      </w:r>
      <w:r w:rsidR="00714830" w:rsidRPr="00A239A7">
        <w:rPr>
          <w:rFonts w:ascii="Times New Roman" w:hAnsi="Times New Roman" w:cs="Times New Roman"/>
          <w:b/>
          <w:sz w:val="28"/>
          <w:szCs w:val="28"/>
        </w:rPr>
        <w:t xml:space="preserve"> мерах административной ответственности работодателей </w:t>
      </w:r>
    </w:p>
    <w:p w:rsidR="001E43EE" w:rsidRDefault="00714830" w:rsidP="0071483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>за нарушение норм трудового законодательства, в том числе</w:t>
      </w:r>
    </w:p>
    <w:p w:rsidR="001E43EE" w:rsidRDefault="00714830" w:rsidP="0071483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 в части </w:t>
      </w:r>
      <w:proofErr w:type="spellStart"/>
      <w:r w:rsidRPr="00A239A7">
        <w:rPr>
          <w:rFonts w:ascii="Times New Roman" w:hAnsi="Times New Roman" w:cs="Times New Roman"/>
          <w:b/>
          <w:sz w:val="28"/>
          <w:szCs w:val="28"/>
        </w:rPr>
        <w:t>неоформления</w:t>
      </w:r>
      <w:proofErr w:type="spellEnd"/>
      <w:r w:rsidRPr="00A239A7">
        <w:rPr>
          <w:rFonts w:ascii="Times New Roman" w:hAnsi="Times New Roman" w:cs="Times New Roman"/>
          <w:b/>
          <w:sz w:val="28"/>
          <w:szCs w:val="28"/>
        </w:rPr>
        <w:t xml:space="preserve"> (либо ненадлежащего оформления) </w:t>
      </w:r>
    </w:p>
    <w:p w:rsidR="00714830" w:rsidRPr="00A239A7" w:rsidRDefault="00714830" w:rsidP="00714830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>трудовых отношений с работником</w:t>
      </w:r>
    </w:p>
    <w:p w:rsidR="00714830" w:rsidRPr="00A239A7" w:rsidRDefault="00714830" w:rsidP="0071483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В соответствии с Федеральным законом от 30.12.2001 № 195-ФЗ (с изменениями и дополнениями, вступившими в силу с 01.03.2017) «Кодекс Российской Федерации об административных правонарушениях» (далее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КоАП РФ), предусматривающие усиление мер ответственности работодателей за нарушение трудового законодательства и иных нормативных правовых актов, содержащих нормы трудового права.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A7">
        <w:rPr>
          <w:rFonts w:ascii="Times New Roman" w:hAnsi="Times New Roman" w:cs="Times New Roman"/>
          <w:sz w:val="28"/>
          <w:szCs w:val="28"/>
        </w:rPr>
        <w:t>Задачами законодательства об административных правонарушениях являются защита личности, охрана прав и свобод человека и 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 общественной безопасности, собственности, защита законных экономических интересов физических и юридических лиц, общества и государства от административных правонарушений, а также предупреждение административных правонарушений.</w:t>
      </w:r>
      <w:proofErr w:type="gramEnd"/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1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Нарушение трудового законодательства и иных нормативных правовых актов, содержащих нормы трудового права влечет предупреждение или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на должностных лиц в размере от одной тысячи до пяти тысяч рублей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>; 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одной тысячи до пяти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тридцати тысяч до пятидесяти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2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лицом, ранее подвергнутым административному наказанию за аналогичное административное правонарушение влечет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A7">
        <w:rPr>
          <w:rFonts w:ascii="Times New Roman" w:hAnsi="Times New Roman" w:cs="Times New Roman"/>
          <w:sz w:val="28"/>
          <w:szCs w:val="28"/>
        </w:rPr>
        <w:t>- на должностных лиц в размере от десяти тысяч до двадцати тысяч рублей или дисквалификацию на срок от одного года до трех лет;</w:t>
      </w:r>
      <w:proofErr w:type="gramEnd"/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— от десяти тысяч до двадцати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пятидесяти тысяч до семидесяти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3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A7">
        <w:rPr>
          <w:rFonts w:ascii="Times New Roman" w:hAnsi="Times New Roman" w:cs="Times New Roman"/>
          <w:sz w:val="28"/>
          <w:szCs w:val="28"/>
        </w:rPr>
        <w:t>Фактическое допущение к работе лицом, не уполномоченным на это работодателем, в случае, если работодатель или его уполномоченный на это представитель отказывается признать отношения, возникшие между лицом, фактически допущенным к работе, и данным работодателем, трудовыми отношениями (не заключает с лицом, фактически допущенным к работе, трудовой договор) влечет наложение административного штрафа:</w:t>
      </w:r>
      <w:proofErr w:type="gramEnd"/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на граждан в размере от трех тысяч до пяти тысяч рублей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>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lastRenderedPageBreak/>
        <w:t>- на должностных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десяти тысяч до двадцати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4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Уклонение от оформления или ненадлежащее оформление трудового договора либо заключение гражданско-правового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договора, фактически регулирующего трудовые отношения между работником и работодателем влечет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на должностных лиц в размере от десяти тысяч до двадцати тысяч рублей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>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— от пяти тысяч до десяти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пятидесяти тысяч до ста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5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Совершение административных правонарушений, предусмотренных частью 3 или 4 настоящей статьи,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лицом, ранее подвергнутым административному наказанию за аналогичное административное правонарушение влечет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граждан в размере пяти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должностных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дисквалификацию на срок от одного года до трех лет;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тридцати тысяч до сорока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ста тысяч до двухсот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6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Невыплата или неполная выплата в установленный срок заработной платы, других выплат, осуществляемых в рамках трудовых отношений, если эти действия не содержат уголовно наказуемого деяния, либо установление заработной платы в размере менее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размера, предусмотренного трудовым законодательством влечет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 xml:space="preserve"> предупреждение или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на должностных лиц в размере от десяти тысяч до двадцати тысяч рублей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>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одной тысячи до пяти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тридцати тысяч до пятидесяти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A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A239A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39A7">
        <w:rPr>
          <w:rFonts w:ascii="Times New Roman" w:hAnsi="Times New Roman" w:cs="Times New Roman"/>
          <w:b/>
          <w:sz w:val="28"/>
          <w:szCs w:val="28"/>
        </w:rPr>
        <w:t>. 7 ст. 5.27 КоАП РФ: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предусмотренного частью 6 настоящей статьи, лицом, ранее подвергнутым административному наказанию за аналогичное правонарушение, если эти действия не </w:t>
      </w:r>
      <w:proofErr w:type="gramStart"/>
      <w:r w:rsidRPr="00A239A7">
        <w:rPr>
          <w:rFonts w:ascii="Times New Roman" w:hAnsi="Times New Roman" w:cs="Times New Roman"/>
          <w:sz w:val="28"/>
          <w:szCs w:val="28"/>
        </w:rPr>
        <w:t>содержат уголовно наказуемого деяния влечет</w:t>
      </w:r>
      <w:proofErr w:type="gramEnd"/>
      <w:r w:rsidRPr="00A239A7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A7">
        <w:rPr>
          <w:rFonts w:ascii="Times New Roman" w:hAnsi="Times New Roman" w:cs="Times New Roman"/>
          <w:sz w:val="28"/>
          <w:szCs w:val="28"/>
        </w:rPr>
        <w:t>- на должностных лиц в размере от двадцати тысяч до тридцати тысяч рублей или дисквалификацию на срок от одного года до трех лет;</w:t>
      </w:r>
      <w:proofErr w:type="gramEnd"/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лиц, осуществляющих предпринимательскую деятельность без образования юридического лица,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десяти тысяч до тридцати тысяч рублей;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- на юридических лиц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от пятидесяти тысяч до ста тысяч рублей.</w:t>
      </w:r>
    </w:p>
    <w:p w:rsidR="00714830" w:rsidRP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A7">
        <w:rPr>
          <w:rFonts w:ascii="Times New Roman" w:hAnsi="Times New Roman" w:cs="Times New Roman"/>
          <w:sz w:val="28"/>
          <w:szCs w:val="28"/>
        </w:rPr>
        <w:t>А также согласно ст. 19 Федерального закона от 24.07.1998 № 125-ФЗ «Об обязательном социальном страховании от несчастных случаев на производстве и профессиональных заболеваний»:</w:t>
      </w:r>
    </w:p>
    <w:p w:rsidR="00A239A7" w:rsidRDefault="00714830" w:rsidP="001E4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A7">
        <w:rPr>
          <w:rFonts w:ascii="Times New Roman" w:hAnsi="Times New Roman" w:cs="Times New Roman"/>
          <w:sz w:val="28"/>
          <w:szCs w:val="28"/>
        </w:rPr>
        <w:lastRenderedPageBreak/>
        <w:t>неуплата или неполная уплата сумм страховых взносов в 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 размере 20% причитающейся к уплате суммы страховых взносов, а умышленное совершение указанных деяний </w:t>
      </w:r>
      <w:r w:rsidR="00A270F8">
        <w:rPr>
          <w:rFonts w:ascii="Times New Roman" w:hAnsi="Times New Roman" w:cs="Times New Roman"/>
          <w:sz w:val="28"/>
          <w:szCs w:val="28"/>
        </w:rPr>
        <w:t xml:space="preserve">– </w:t>
      </w:r>
      <w:r w:rsidRPr="00A239A7">
        <w:rPr>
          <w:rFonts w:ascii="Times New Roman" w:hAnsi="Times New Roman" w:cs="Times New Roman"/>
          <w:sz w:val="28"/>
          <w:szCs w:val="28"/>
        </w:rPr>
        <w:t>в размере 40% причитающейся к уплате суммы страховых взносов.</w:t>
      </w:r>
      <w:proofErr w:type="gramEnd"/>
    </w:p>
    <w:p w:rsidR="00A239A7" w:rsidRPr="00A239A7" w:rsidRDefault="00A239A7" w:rsidP="00A239A7">
      <w:pPr>
        <w:rPr>
          <w:rFonts w:ascii="Times New Roman" w:hAnsi="Times New Roman" w:cs="Times New Roman"/>
          <w:sz w:val="28"/>
          <w:szCs w:val="28"/>
        </w:rPr>
      </w:pPr>
    </w:p>
    <w:p w:rsidR="00A239A7" w:rsidRDefault="00A239A7" w:rsidP="00A239A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39A7" w:rsidRPr="00D80079" w:rsidRDefault="00A239A7" w:rsidP="00A239A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r w:rsidRPr="00D80079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A239A7" w:rsidRDefault="00A239A7" w:rsidP="00A239A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</w:t>
      </w:r>
    </w:p>
    <w:p w:rsidR="00A239A7" w:rsidRPr="00D80079" w:rsidRDefault="00A239A7" w:rsidP="00A239A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Сизов</w:t>
      </w:r>
      <w:r w:rsidRPr="00D80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239A7" w:rsidRPr="00D80079" w:rsidRDefault="00A239A7" w:rsidP="00A239A7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39A7" w:rsidRDefault="00A239A7" w:rsidP="00A239A7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39A7" w:rsidRPr="00D04EE2" w:rsidRDefault="00A239A7" w:rsidP="00A239A7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30.10.2017</w:t>
      </w:r>
    </w:p>
    <w:p w:rsidR="00D54892" w:rsidRPr="00A239A7" w:rsidRDefault="00D54892" w:rsidP="00A239A7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sectPr w:rsidR="00D54892" w:rsidRPr="00A239A7" w:rsidSect="00A239A7">
      <w:headerReference w:type="default" r:id="rId7"/>
      <w:type w:val="continuous"/>
      <w:pgSz w:w="11906" w:h="16838" w:code="9"/>
      <w:pgMar w:top="851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09" w:rsidRDefault="00B03109" w:rsidP="00714830">
      <w:pPr>
        <w:spacing w:after="0" w:line="240" w:lineRule="auto"/>
      </w:pPr>
      <w:r>
        <w:separator/>
      </w:r>
    </w:p>
  </w:endnote>
  <w:endnote w:type="continuationSeparator" w:id="0">
    <w:p w:rsidR="00B03109" w:rsidRDefault="00B03109" w:rsidP="007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09" w:rsidRDefault="00B03109" w:rsidP="00714830">
      <w:pPr>
        <w:spacing w:after="0" w:line="240" w:lineRule="auto"/>
      </w:pPr>
      <w:r>
        <w:separator/>
      </w:r>
    </w:p>
  </w:footnote>
  <w:footnote w:type="continuationSeparator" w:id="0">
    <w:p w:rsidR="00B03109" w:rsidRDefault="00B03109" w:rsidP="0071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9"/>
      <w:docPartObj>
        <w:docPartGallery w:val="Page Numbers (Top of Page)"/>
        <w:docPartUnique/>
      </w:docPartObj>
    </w:sdtPr>
    <w:sdtContent>
      <w:p w:rsidR="00714830" w:rsidRDefault="00AE738A">
        <w:pPr>
          <w:pStyle w:val="a5"/>
          <w:jc w:val="center"/>
        </w:pPr>
        <w:fldSimple w:instr=" PAGE   \* MERGEFORMAT ">
          <w:r w:rsidR="00A270F8">
            <w:rPr>
              <w:noProof/>
            </w:rPr>
            <w:t>3</w:t>
          </w:r>
        </w:fldSimple>
      </w:p>
    </w:sdtContent>
  </w:sdt>
  <w:p w:rsidR="00714830" w:rsidRDefault="007148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30"/>
    <w:multiLevelType w:val="multilevel"/>
    <w:tmpl w:val="1DE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0F94"/>
    <w:multiLevelType w:val="multilevel"/>
    <w:tmpl w:val="A03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611"/>
    <w:multiLevelType w:val="multilevel"/>
    <w:tmpl w:val="CED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5448"/>
    <w:multiLevelType w:val="multilevel"/>
    <w:tmpl w:val="463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52466"/>
    <w:multiLevelType w:val="multilevel"/>
    <w:tmpl w:val="4E2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F171C"/>
    <w:multiLevelType w:val="multilevel"/>
    <w:tmpl w:val="63B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177A4"/>
    <w:multiLevelType w:val="multilevel"/>
    <w:tmpl w:val="249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04069"/>
    <w:multiLevelType w:val="multilevel"/>
    <w:tmpl w:val="5F4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30"/>
    <w:rsid w:val="0006142E"/>
    <w:rsid w:val="000D7A13"/>
    <w:rsid w:val="000E1A61"/>
    <w:rsid w:val="001C325A"/>
    <w:rsid w:val="001E1FA2"/>
    <w:rsid w:val="001E43EE"/>
    <w:rsid w:val="0021473B"/>
    <w:rsid w:val="00236115"/>
    <w:rsid w:val="002957B4"/>
    <w:rsid w:val="002A0C82"/>
    <w:rsid w:val="002C138F"/>
    <w:rsid w:val="00373BE5"/>
    <w:rsid w:val="0047539D"/>
    <w:rsid w:val="005474B4"/>
    <w:rsid w:val="00550475"/>
    <w:rsid w:val="00562ED8"/>
    <w:rsid w:val="00660491"/>
    <w:rsid w:val="00714830"/>
    <w:rsid w:val="0077016F"/>
    <w:rsid w:val="007F4606"/>
    <w:rsid w:val="008D640A"/>
    <w:rsid w:val="008E01FA"/>
    <w:rsid w:val="00A239A7"/>
    <w:rsid w:val="00A270F8"/>
    <w:rsid w:val="00AE738A"/>
    <w:rsid w:val="00B03109"/>
    <w:rsid w:val="00B2777C"/>
    <w:rsid w:val="00B449DD"/>
    <w:rsid w:val="00BF68BF"/>
    <w:rsid w:val="00BF771B"/>
    <w:rsid w:val="00C9390C"/>
    <w:rsid w:val="00CE4021"/>
    <w:rsid w:val="00CF0CCD"/>
    <w:rsid w:val="00D05BC5"/>
    <w:rsid w:val="00D54892"/>
    <w:rsid w:val="00D935E0"/>
    <w:rsid w:val="00EA3400"/>
    <w:rsid w:val="00EC5DE0"/>
    <w:rsid w:val="00EE035E"/>
    <w:rsid w:val="00F80E0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</w:style>
  <w:style w:type="paragraph" w:styleId="1">
    <w:name w:val="heading 1"/>
    <w:basedOn w:val="a"/>
    <w:link w:val="10"/>
    <w:uiPriority w:val="9"/>
    <w:qFormat/>
    <w:rsid w:val="0071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4830"/>
  </w:style>
  <w:style w:type="paragraph" w:styleId="a3">
    <w:name w:val="Normal (Web)"/>
    <w:basedOn w:val="a"/>
    <w:uiPriority w:val="99"/>
    <w:semiHidden/>
    <w:unhideWhenUsed/>
    <w:rsid w:val="0071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830"/>
    <w:rPr>
      <w:b/>
      <w:bCs/>
    </w:rPr>
  </w:style>
  <w:style w:type="paragraph" w:styleId="a5">
    <w:name w:val="header"/>
    <w:basedOn w:val="a"/>
    <w:link w:val="a6"/>
    <w:uiPriority w:val="99"/>
    <w:unhideWhenUsed/>
    <w:rsid w:val="007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830"/>
  </w:style>
  <w:style w:type="paragraph" w:styleId="a7">
    <w:name w:val="footer"/>
    <w:basedOn w:val="a"/>
    <w:link w:val="a8"/>
    <w:uiPriority w:val="99"/>
    <w:semiHidden/>
    <w:unhideWhenUsed/>
    <w:rsid w:val="007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2017-10-30T06:59:00Z</dcterms:created>
  <dcterms:modified xsi:type="dcterms:W3CDTF">2017-10-30T07:02:00Z</dcterms:modified>
</cp:coreProperties>
</file>