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2" w:rsidRDefault="008920A2">
      <w:pPr>
        <w:pStyle w:val="af7"/>
        <w:tabs>
          <w:tab w:val="left" w:pos="9586"/>
        </w:tabs>
        <w:ind w:firstLine="0"/>
        <w:rPr>
          <w:b w:val="0"/>
          <w:sz w:val="28"/>
          <w:u w:val="single"/>
          <w:lang w:val="ru-RU"/>
        </w:rPr>
      </w:pPr>
    </w:p>
    <w:p w:rsidR="008920A2" w:rsidRDefault="00A32224">
      <w:pPr>
        <w:pStyle w:val="af7"/>
        <w:ind w:firstLine="0"/>
      </w:pPr>
      <w:r>
        <w:rPr>
          <w:b w:val="0"/>
        </w:rPr>
        <w:t>РОССИЙСКАЯ ФЕДЕРАЦИЯ</w:t>
      </w:r>
    </w:p>
    <w:p w:rsidR="008920A2" w:rsidRDefault="00A32224">
      <w:pPr>
        <w:pStyle w:val="af8"/>
        <w:spacing w:line="360" w:lineRule="auto"/>
        <w:rPr>
          <w:b w:val="0"/>
        </w:rPr>
      </w:pPr>
      <w:r>
        <w:t>ОРЛОВСКАЯ ОБЛАСТЬ</w:t>
      </w:r>
    </w:p>
    <w:p w:rsidR="008920A2" w:rsidRDefault="00A32224">
      <w:pPr>
        <w:pStyle w:val="3"/>
        <w:spacing w:line="36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МАЛОАРХАНГЕЛЬСКИЙ РАЙОННЫЙ СОВЕТ НАРОДНЫХ ДЕПУТАТОВ</w:t>
      </w:r>
    </w:p>
    <w:p w:rsidR="008920A2" w:rsidRDefault="00A3222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8920A2" w:rsidRDefault="008920A2">
      <w:pPr>
        <w:jc w:val="center"/>
        <w:rPr>
          <w:sz w:val="20"/>
          <w:szCs w:val="20"/>
        </w:rPr>
      </w:pPr>
    </w:p>
    <w:p w:rsidR="008920A2" w:rsidRDefault="00A32224">
      <w:pPr>
        <w:ind w:firstLine="567"/>
        <w:jc w:val="both"/>
      </w:pPr>
      <w:r>
        <w:rPr>
          <w:sz w:val="20"/>
          <w:szCs w:val="20"/>
        </w:rPr>
        <w:t>От  22 декабря 2016 г.                                          №  5/33-РС</w:t>
      </w:r>
    </w:p>
    <w:p w:rsidR="008920A2" w:rsidRDefault="00A3222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Малоархангельск</w:t>
      </w:r>
      <w:proofErr w:type="spellEnd"/>
    </w:p>
    <w:p w:rsidR="008920A2" w:rsidRDefault="00A3222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Принято на </w:t>
      </w:r>
      <w:r w:rsidR="005C0399">
        <w:rPr>
          <w:sz w:val="20"/>
          <w:szCs w:val="20"/>
        </w:rPr>
        <w:t>5</w:t>
      </w:r>
      <w:r>
        <w:rPr>
          <w:sz w:val="20"/>
          <w:szCs w:val="20"/>
        </w:rPr>
        <w:t xml:space="preserve"> заседании</w:t>
      </w:r>
    </w:p>
    <w:p w:rsidR="008920A2" w:rsidRDefault="00A32224">
      <w:pPr>
        <w:ind w:firstLine="567"/>
        <w:jc w:val="both"/>
      </w:pPr>
      <w:r>
        <w:rPr>
          <w:sz w:val="20"/>
          <w:szCs w:val="20"/>
        </w:rPr>
        <w:t xml:space="preserve">                                                                              районного Совета народных депутатов </w:t>
      </w:r>
    </w:p>
    <w:p w:rsidR="008920A2" w:rsidRDefault="008920A2">
      <w:pPr>
        <w:rPr>
          <w:sz w:val="20"/>
          <w:szCs w:val="20"/>
        </w:rPr>
      </w:pPr>
    </w:p>
    <w:p w:rsidR="008920A2" w:rsidRDefault="00A32224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О  районном бюджете на 2017 год </w:t>
      </w:r>
    </w:p>
    <w:p w:rsidR="008920A2" w:rsidRDefault="00A32224">
      <w:pPr>
        <w:rPr>
          <w:bCs/>
          <w:sz w:val="20"/>
          <w:szCs w:val="20"/>
        </w:rPr>
      </w:pPr>
      <w:r>
        <w:rPr>
          <w:sz w:val="20"/>
          <w:szCs w:val="20"/>
        </w:rPr>
        <w:t>и на плановый период 2018 и 2019 годов»</w:t>
      </w:r>
    </w:p>
    <w:p w:rsidR="008920A2" w:rsidRDefault="008920A2">
      <w:pPr>
        <w:ind w:firstLine="851"/>
        <w:rPr>
          <w:bCs/>
          <w:sz w:val="20"/>
          <w:szCs w:val="20"/>
        </w:rPr>
      </w:pPr>
    </w:p>
    <w:p w:rsidR="008920A2" w:rsidRDefault="008920A2">
      <w:pPr>
        <w:ind w:firstLine="851"/>
        <w:rPr>
          <w:bCs/>
          <w:sz w:val="20"/>
          <w:szCs w:val="20"/>
        </w:rPr>
      </w:pP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 с Бюджетным Кодексом РФ, Федеральным Законом       № 131-ФЗ от 6.10.2003 года «Об общих принципах организации местного самоуправления в Российской Федерации», законодательством Орловской области, уставом  </w:t>
      </w:r>
      <w:proofErr w:type="spellStart"/>
      <w:r>
        <w:rPr>
          <w:sz w:val="20"/>
          <w:szCs w:val="20"/>
        </w:rPr>
        <w:t>Малоархангельского</w:t>
      </w:r>
      <w:proofErr w:type="spellEnd"/>
      <w:r>
        <w:rPr>
          <w:sz w:val="20"/>
          <w:szCs w:val="20"/>
        </w:rPr>
        <w:t xml:space="preserve"> района, </w:t>
      </w:r>
      <w:proofErr w:type="spellStart"/>
      <w:r>
        <w:rPr>
          <w:sz w:val="20"/>
          <w:szCs w:val="20"/>
        </w:rPr>
        <w:t>Малоархангельский</w:t>
      </w:r>
      <w:proofErr w:type="spellEnd"/>
      <w:r>
        <w:rPr>
          <w:sz w:val="20"/>
          <w:szCs w:val="20"/>
        </w:rPr>
        <w:t xml:space="preserve"> районный Совет народных депутатов РЕШИЛ: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1. Утвердить основные характеристики районного бюджета на 2017год: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прогнозируемый общий объем доходов районного бюджета в 146054,1 тыс. рублей;</w:t>
      </w:r>
    </w:p>
    <w:p w:rsidR="008920A2" w:rsidRDefault="00A32224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2) общий объем расходов районного бюджета на 2017год в сумме   149989,9 тыс. рублей;  </w:t>
      </w:r>
    </w:p>
    <w:p w:rsidR="008920A2" w:rsidRDefault="00A32224">
      <w:pPr>
        <w:ind w:firstLine="85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3)  дефицит районного бюджета на 2017 год  в сумме 3935,8 тыс. рублей;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bCs/>
          <w:sz w:val="20"/>
          <w:szCs w:val="20"/>
        </w:rPr>
        <w:t>4) источники финансирования дефицита районного бюджета на 2017год согласно приложению 1;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5) нормативную величину резервного фонда администрации района в сумме  100,0 тыс. рублей.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2. Утвердить основные характеристики районного бюджета на плановый период 2018 и 2019 годов: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прогнозируемый общий объем доходов районного бюджета на 2018 го</w:t>
      </w:r>
      <w:proofErr w:type="gramStart"/>
      <w:r>
        <w:rPr>
          <w:sz w:val="20"/>
          <w:szCs w:val="20"/>
        </w:rPr>
        <w:t>д-</w:t>
      </w:r>
      <w:proofErr w:type="gramEnd"/>
      <w:r>
        <w:rPr>
          <w:sz w:val="20"/>
          <w:szCs w:val="20"/>
        </w:rPr>
        <w:t xml:space="preserve"> в сумме в 142748,2 тыс. рублей       и на 2019 год – в сумме 142967,6 </w:t>
      </w:r>
      <w:proofErr w:type="spellStart"/>
      <w:r>
        <w:rPr>
          <w:sz w:val="20"/>
          <w:szCs w:val="20"/>
        </w:rPr>
        <w:t>тыс.рублей</w:t>
      </w:r>
      <w:proofErr w:type="spellEnd"/>
      <w:r>
        <w:rPr>
          <w:sz w:val="20"/>
          <w:szCs w:val="20"/>
        </w:rPr>
        <w:t>;</w:t>
      </w:r>
    </w:p>
    <w:p w:rsidR="008920A2" w:rsidRDefault="00A32224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>2) общий объем расходов районного бюджета на 2018го</w:t>
      </w:r>
      <w:proofErr w:type="gramStart"/>
      <w:r>
        <w:rPr>
          <w:sz w:val="20"/>
          <w:szCs w:val="20"/>
        </w:rPr>
        <w:t>д-</w:t>
      </w:r>
      <w:proofErr w:type="gramEnd"/>
      <w:r>
        <w:rPr>
          <w:sz w:val="20"/>
          <w:szCs w:val="20"/>
        </w:rPr>
        <w:t xml:space="preserve"> в сумме   147550,5,0 тыс. рублей и на 2019 год –в сумме 147550,5тыс.рублей;  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3)  дефицит районного бюджета на 2018 год  в сумме 4802,3 тыс. рублей и на 2019 год в сумме 4582,9 </w:t>
      </w:r>
      <w:proofErr w:type="spellStart"/>
      <w:r>
        <w:rPr>
          <w:bCs/>
          <w:sz w:val="20"/>
          <w:szCs w:val="20"/>
        </w:rPr>
        <w:t>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ублей</w:t>
      </w:r>
      <w:proofErr w:type="spellEnd"/>
      <w:r>
        <w:rPr>
          <w:bCs/>
          <w:sz w:val="20"/>
          <w:szCs w:val="20"/>
        </w:rPr>
        <w:t xml:space="preserve">, источники финансирования дефицита районного бюджета на </w:t>
      </w:r>
      <w:r>
        <w:rPr>
          <w:sz w:val="20"/>
          <w:szCs w:val="20"/>
        </w:rPr>
        <w:t xml:space="preserve"> плановый период 2018 и 2019 годов-</w:t>
      </w:r>
      <w:r>
        <w:rPr>
          <w:bCs/>
          <w:sz w:val="20"/>
          <w:szCs w:val="20"/>
        </w:rPr>
        <w:t xml:space="preserve">  согласно -приложению 2;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3. Утвердить главных администраторов доходов бюджета муниципального района - органов государственной власти Российской Федерации, органов государственной власти субъекта Российской федерации - согласно приложению 3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4. Утвердить перечень главных администраторов  доходов бюджета муниципального района - органов местного самоуправления  муниципального района  согласно приложению 4.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5.Утвердить нормативы распределения отдельных налоговых и неналоговых доходов в районный бюджет на 2017 год и на плановый период 2018 и 2019 годов, не установленные бюджетным законодательством Российской Федерации, </w:t>
      </w:r>
      <w:proofErr w:type="gramStart"/>
      <w:r>
        <w:rPr>
          <w:sz w:val="20"/>
          <w:szCs w:val="20"/>
        </w:rPr>
        <w:t>-с</w:t>
      </w:r>
      <w:proofErr w:type="gramEnd"/>
      <w:r>
        <w:rPr>
          <w:sz w:val="20"/>
          <w:szCs w:val="20"/>
        </w:rPr>
        <w:t>огласно приложению 5</w:t>
      </w:r>
    </w:p>
    <w:p w:rsidR="008920A2" w:rsidRDefault="00A32224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  6. Утвердить перечень главных администраторов источников финансирования дефицита районного бюджета </w:t>
      </w:r>
      <w:proofErr w:type="gramStart"/>
      <w:r>
        <w:rPr>
          <w:sz w:val="20"/>
          <w:szCs w:val="20"/>
        </w:rPr>
        <w:t>-с</w:t>
      </w:r>
      <w:proofErr w:type="gramEnd"/>
      <w:r>
        <w:rPr>
          <w:sz w:val="20"/>
          <w:szCs w:val="20"/>
        </w:rPr>
        <w:t>огласно приложению 6.</w:t>
      </w:r>
    </w:p>
    <w:p w:rsidR="008920A2" w:rsidRDefault="00A32224">
      <w:pPr>
        <w:ind w:left="143"/>
        <w:rPr>
          <w:sz w:val="20"/>
          <w:szCs w:val="20"/>
        </w:rPr>
      </w:pPr>
      <w:r>
        <w:rPr>
          <w:sz w:val="20"/>
          <w:szCs w:val="20"/>
        </w:rPr>
        <w:t xml:space="preserve">    7. </w:t>
      </w:r>
      <w:proofErr w:type="gramStart"/>
      <w:r>
        <w:rPr>
          <w:sz w:val="20"/>
          <w:szCs w:val="20"/>
        </w:rPr>
        <w:t xml:space="preserve">В случае изменения в 2017 году состава и  (или) функций главных администраторов доходов районного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финансовый отдел администрации </w:t>
      </w:r>
      <w:proofErr w:type="spellStart"/>
      <w:r>
        <w:rPr>
          <w:sz w:val="20"/>
          <w:szCs w:val="20"/>
        </w:rPr>
        <w:t>Малоархангельского</w:t>
      </w:r>
      <w:proofErr w:type="spellEnd"/>
      <w:r>
        <w:rPr>
          <w:sz w:val="20"/>
          <w:szCs w:val="20"/>
        </w:rPr>
        <w:t xml:space="preserve"> района вправе вносить в ходе исполнения бюджета соответствующие изменения  в перечень главных администраторов доходов</w:t>
      </w:r>
      <w:proofErr w:type="gramEnd"/>
      <w:r>
        <w:rPr>
          <w:sz w:val="20"/>
          <w:szCs w:val="20"/>
        </w:rPr>
        <w:t xml:space="preserve">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районного бюджета с последующим внесением изменений в настоящее решение.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8.Учесть  в районном бюджете прогнозируемое поступление доходов в соответствии с нормативами распределения  налоговых и неналоговых доходов на 2017 год </w:t>
      </w:r>
      <w:r>
        <w:rPr>
          <w:bCs/>
          <w:sz w:val="20"/>
          <w:szCs w:val="20"/>
        </w:rPr>
        <w:t>- согласно приложению 7;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9. Утвердить прогнозируемое поступление доходов в районный бюджет на   плановый период 2018 и 2019 годов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Cs/>
          <w:sz w:val="20"/>
          <w:szCs w:val="20"/>
        </w:rPr>
        <w:t xml:space="preserve"> согласно приложению 8</w:t>
      </w:r>
      <w:proofErr w:type="gramStart"/>
      <w:r>
        <w:rPr>
          <w:bCs/>
          <w:sz w:val="20"/>
          <w:szCs w:val="20"/>
        </w:rPr>
        <w:t xml:space="preserve"> ;</w:t>
      </w:r>
      <w:proofErr w:type="gramEnd"/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10. Утвердить распределение бюджетных ассигнований на исполнение по разделам и подразделам классификации расходов районного бюджета  на 2017 год  </w:t>
      </w:r>
      <w:proofErr w:type="gramStart"/>
      <w:r>
        <w:rPr>
          <w:sz w:val="20"/>
          <w:szCs w:val="20"/>
        </w:rPr>
        <w:t>согласно приложения</w:t>
      </w:r>
      <w:proofErr w:type="gramEnd"/>
      <w:r>
        <w:rPr>
          <w:sz w:val="20"/>
          <w:szCs w:val="20"/>
        </w:rPr>
        <w:t xml:space="preserve"> 9 и на плановый период 2018 и 2019 годов</w:t>
      </w:r>
      <w:r>
        <w:rPr>
          <w:bCs/>
          <w:sz w:val="20"/>
          <w:szCs w:val="20"/>
        </w:rPr>
        <w:t xml:space="preserve"> согласно приложению 10;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 Утвердить р</w:t>
      </w:r>
      <w:r>
        <w:rPr>
          <w:color w:val="000000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color w:val="000000"/>
          <w:sz w:val="20"/>
          <w:szCs w:val="20"/>
        </w:rPr>
        <w:t>Малоархангельского</w:t>
      </w:r>
      <w:proofErr w:type="spellEnd"/>
      <w:r>
        <w:rPr>
          <w:color w:val="000000"/>
          <w:sz w:val="20"/>
          <w:szCs w:val="20"/>
        </w:rPr>
        <w:t xml:space="preserve"> района и непрограммным направлениям деятельности), группам и подгруппам видов расходов классификации расходов районного бюджета </w:t>
      </w:r>
      <w:r>
        <w:rPr>
          <w:sz w:val="20"/>
          <w:szCs w:val="20"/>
        </w:rPr>
        <w:t>на 2017 год - согласно приложению 11 и на плановый период 2018 и 2019 годов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-с</w:t>
      </w:r>
      <w:proofErr w:type="gramEnd"/>
      <w:r>
        <w:rPr>
          <w:bCs/>
          <w:sz w:val="20"/>
          <w:szCs w:val="20"/>
        </w:rPr>
        <w:t>огласно приложению 12;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12. Утвердить в пределах общего объема расходов ведомственную структуру расходов районного бюджета на 2017 го</w:t>
      </w:r>
      <w:proofErr w:type="gramStart"/>
      <w:r>
        <w:rPr>
          <w:bCs/>
          <w:sz w:val="20"/>
          <w:szCs w:val="20"/>
        </w:rPr>
        <w:t>д-</w:t>
      </w:r>
      <w:proofErr w:type="gramEnd"/>
      <w:r>
        <w:rPr>
          <w:bCs/>
          <w:sz w:val="20"/>
          <w:szCs w:val="20"/>
        </w:rPr>
        <w:t xml:space="preserve"> согласно приложению 13 и на</w:t>
      </w:r>
      <w:r>
        <w:rPr>
          <w:sz w:val="20"/>
          <w:szCs w:val="20"/>
        </w:rPr>
        <w:t xml:space="preserve"> плановый период 2018 и 2019 годов-</w:t>
      </w:r>
      <w:r>
        <w:rPr>
          <w:bCs/>
          <w:sz w:val="20"/>
          <w:szCs w:val="20"/>
        </w:rPr>
        <w:t xml:space="preserve"> согласно приложению 14;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13.Утвердить распределение дотаций на выравнивание бюджетной обеспеченности бюджетов сельских поселений и дотаций на  поддержку мер по обеспечению  сбалансированности бюджетов  сельских поселений</w:t>
      </w:r>
      <w:proofErr w:type="gramStart"/>
      <w:r>
        <w:rPr>
          <w:bCs/>
          <w:sz w:val="20"/>
          <w:szCs w:val="20"/>
        </w:rPr>
        <w:t xml:space="preserve"> :</w:t>
      </w:r>
      <w:proofErr w:type="gramEnd"/>
      <w:r>
        <w:rPr>
          <w:bCs/>
          <w:sz w:val="20"/>
          <w:szCs w:val="20"/>
        </w:rPr>
        <w:t xml:space="preserve"> 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1) на 2017 год </w:t>
      </w:r>
      <w:proofErr w:type="gramStart"/>
      <w:r>
        <w:rPr>
          <w:bCs/>
          <w:sz w:val="20"/>
          <w:szCs w:val="20"/>
        </w:rPr>
        <w:t>–с</w:t>
      </w:r>
      <w:proofErr w:type="gramEnd"/>
      <w:r>
        <w:rPr>
          <w:bCs/>
          <w:sz w:val="20"/>
          <w:szCs w:val="20"/>
        </w:rPr>
        <w:t>огласно приложению15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2) на плановый период 2018 и 2019 годов – согласно приложению 17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 Утвердить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комиссариаты: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на 2017 год </w:t>
      </w:r>
      <w:proofErr w:type="gramStart"/>
      <w:r>
        <w:rPr>
          <w:bCs/>
          <w:sz w:val="20"/>
          <w:szCs w:val="20"/>
        </w:rPr>
        <w:t>–с</w:t>
      </w:r>
      <w:proofErr w:type="gramEnd"/>
      <w:r>
        <w:rPr>
          <w:bCs/>
          <w:sz w:val="20"/>
          <w:szCs w:val="20"/>
        </w:rPr>
        <w:t>огласно приложению16</w:t>
      </w:r>
    </w:p>
    <w:p w:rsidR="008920A2" w:rsidRDefault="00A322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2) на плановый период 2018 и 2019 годов – согласно приложению 18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Заключение и оплата муниципальными казенными учреждениями и администрацией </w:t>
      </w:r>
      <w:proofErr w:type="spellStart"/>
      <w:r>
        <w:rPr>
          <w:sz w:val="20"/>
          <w:szCs w:val="20"/>
        </w:rPr>
        <w:t>Малоархангельского</w:t>
      </w:r>
      <w:proofErr w:type="spellEnd"/>
      <w:r>
        <w:rPr>
          <w:sz w:val="20"/>
          <w:szCs w:val="20"/>
        </w:rPr>
        <w:t xml:space="preserve"> района договоров, соглашений (муниципальных контрактов) исполнение которых осуществляется за счет средств районного бюджета, производятся в пределах утвержденных им лимитов бюджетных ассигнований в соответствии с кодами классификации расходов районного бюджета и с учетом принятых и неисполненных обязательств.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>16.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>17. Средства, полученные районными казенными учреждениями от приносящей доход деятельности, подлежат зачислению в доход районного бюджета.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18.Установить, что в ходе исполнения бюджета по представлению распорядителей средств районного бюджета и в иных случаях, установленных законодательством Российской Федерации, финансовым отделом администрации </w:t>
      </w:r>
      <w:proofErr w:type="spellStart"/>
      <w:r>
        <w:rPr>
          <w:sz w:val="20"/>
          <w:szCs w:val="20"/>
        </w:rPr>
        <w:t>Малоархангельского</w:t>
      </w:r>
      <w:proofErr w:type="spellEnd"/>
      <w:r>
        <w:rPr>
          <w:sz w:val="20"/>
          <w:szCs w:val="20"/>
        </w:rPr>
        <w:t xml:space="preserve"> района вносятся изменения, с последующим внесением изменений в бюджет района в следующих случаях: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2) необходимости перераспределения ассигнований в пределах 10 процентов бюджетных ассигнований, выделенных  распорядителю средств районного бюджета;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образования экономии по отдельным разделам, подразделам, целевым статьям, видам расходов и статьям экономической </w:t>
      </w:r>
      <w:proofErr w:type="gramStart"/>
      <w:r>
        <w:rPr>
          <w:sz w:val="20"/>
          <w:szCs w:val="20"/>
        </w:rPr>
        <w:t>классификации расходов распорядителей средств районного бюджета</w:t>
      </w:r>
      <w:proofErr w:type="gramEnd"/>
      <w:r>
        <w:rPr>
          <w:sz w:val="20"/>
          <w:szCs w:val="20"/>
        </w:rPr>
        <w:t xml:space="preserve"> в ходе исполнения районного бюджета за 2017 год.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выделения средств из резервного фонда администрации </w:t>
      </w:r>
      <w:proofErr w:type="spellStart"/>
      <w:r>
        <w:rPr>
          <w:sz w:val="20"/>
          <w:szCs w:val="20"/>
        </w:rPr>
        <w:t>Малоархангельского</w:t>
      </w:r>
      <w:proofErr w:type="spellEnd"/>
      <w:r>
        <w:rPr>
          <w:sz w:val="20"/>
          <w:szCs w:val="20"/>
        </w:rPr>
        <w:t xml:space="preserve"> района;</w:t>
      </w:r>
    </w:p>
    <w:p w:rsidR="008920A2" w:rsidRDefault="00A32224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>19. Установить, что расходы районного бюджета на 2017 год финансируются по мере поступления доходов в районный бюджет пропорционально выделенным средствам, за исключением защищенных статей  расходов районного бюджета.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>20. Утвердить в качестве защищенных статей  расходов районного бюджета на 2017 год и на плановый период 2018 и 2019 годы, подлежащих финансированию в полном объеме, расходы на оплату труда работников бюджетной сферы.</w:t>
      </w: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proofErr w:type="gramStart"/>
      <w:r>
        <w:rPr>
          <w:sz w:val="20"/>
          <w:szCs w:val="20"/>
        </w:rPr>
        <w:t>Установить, что нормативные и иные правовые акты, влекущие дополнительные расходы за счет средств районного бюджета на 2017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</w:t>
      </w:r>
      <w:proofErr w:type="gramEnd"/>
      <w:r>
        <w:rPr>
          <w:sz w:val="20"/>
          <w:szCs w:val="20"/>
        </w:rPr>
        <w:t xml:space="preserve"> источников дополнительных поступлений в районный бюджет и (или) при сокращении расходов по отдельным статьям районного бюджета на 2017 год.</w:t>
      </w:r>
    </w:p>
    <w:p w:rsidR="008920A2" w:rsidRDefault="008920A2">
      <w:pPr>
        <w:ind w:firstLine="851"/>
        <w:jc w:val="both"/>
        <w:rPr>
          <w:sz w:val="20"/>
          <w:szCs w:val="20"/>
        </w:rPr>
      </w:pP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>22. Исполнение районного бюджета  2017 года завершается 31декабря 2018 года. Лимит бюджетных обязатель</w:t>
      </w:r>
      <w:proofErr w:type="gramStart"/>
      <w:r>
        <w:rPr>
          <w:sz w:val="20"/>
          <w:szCs w:val="20"/>
        </w:rPr>
        <w:t>ств пр</w:t>
      </w:r>
      <w:proofErr w:type="gramEnd"/>
      <w:r>
        <w:rPr>
          <w:sz w:val="20"/>
          <w:szCs w:val="20"/>
        </w:rPr>
        <w:t>екращает свое действие 31 декабря 2017 года. Неиспользованные объемы финансирования районного бюджета на 2017год прекращают свое действие 31 декабря 2017года.</w:t>
      </w:r>
    </w:p>
    <w:p w:rsidR="008920A2" w:rsidRDefault="008920A2">
      <w:pPr>
        <w:ind w:firstLine="851"/>
        <w:jc w:val="both"/>
        <w:rPr>
          <w:sz w:val="20"/>
          <w:szCs w:val="20"/>
        </w:rPr>
      </w:pPr>
    </w:p>
    <w:p w:rsidR="008920A2" w:rsidRDefault="00A32224">
      <w:pPr>
        <w:jc w:val="both"/>
        <w:rPr>
          <w:sz w:val="20"/>
          <w:szCs w:val="20"/>
        </w:rPr>
      </w:pPr>
      <w:r>
        <w:rPr>
          <w:sz w:val="20"/>
          <w:szCs w:val="20"/>
        </w:rPr>
        <w:t>23. Настоящее решение опубликовать в районной газете «Звезда»</w:t>
      </w:r>
    </w:p>
    <w:p w:rsidR="008920A2" w:rsidRDefault="008920A2">
      <w:pPr>
        <w:spacing w:before="120"/>
        <w:rPr>
          <w:sz w:val="20"/>
          <w:szCs w:val="20"/>
        </w:rPr>
      </w:pPr>
    </w:p>
    <w:p w:rsidR="008920A2" w:rsidRDefault="00A32224">
      <w:pPr>
        <w:pStyle w:val="310"/>
        <w:spacing w:line="360" w:lineRule="auto"/>
        <w:ind w:firstLine="709"/>
        <w:jc w:val="left"/>
        <w:rPr>
          <w:sz w:val="20"/>
        </w:rPr>
      </w:pPr>
      <w:r>
        <w:rPr>
          <w:sz w:val="20"/>
        </w:rPr>
        <w:t xml:space="preserve">Председатель </w:t>
      </w:r>
      <w:proofErr w:type="spellStart"/>
      <w:r>
        <w:rPr>
          <w:sz w:val="20"/>
        </w:rPr>
        <w:t>Малоархангельского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районного</w:t>
      </w:r>
      <w:proofErr w:type="gramEnd"/>
    </w:p>
    <w:p w:rsidR="008920A2" w:rsidRDefault="00A32224">
      <w:pPr>
        <w:pStyle w:val="310"/>
        <w:spacing w:line="360" w:lineRule="auto"/>
        <w:ind w:firstLine="709"/>
        <w:jc w:val="left"/>
        <w:rPr>
          <w:sz w:val="20"/>
        </w:rPr>
      </w:pPr>
      <w:r>
        <w:rPr>
          <w:sz w:val="20"/>
        </w:rPr>
        <w:t xml:space="preserve">Совета народных депутатов                                                     </w:t>
      </w:r>
      <w:proofErr w:type="spellStart"/>
      <w:r>
        <w:rPr>
          <w:sz w:val="20"/>
        </w:rPr>
        <w:t>А.И.Писарева</w:t>
      </w:r>
      <w:proofErr w:type="spellEnd"/>
      <w:r>
        <w:rPr>
          <w:sz w:val="20"/>
        </w:rPr>
        <w:t xml:space="preserve">      </w:t>
      </w:r>
    </w:p>
    <w:p w:rsidR="008920A2" w:rsidRDefault="00A32224">
      <w:pPr>
        <w:pStyle w:val="310"/>
        <w:spacing w:line="360" w:lineRule="auto"/>
        <w:ind w:firstLine="709"/>
        <w:jc w:val="left"/>
        <w:rPr>
          <w:sz w:val="20"/>
        </w:rPr>
        <w:sectPr w:rsidR="008920A2">
          <w:headerReference w:type="default" r:id="rId9"/>
          <w:footerReference w:type="default" r:id="rId10"/>
          <w:pgSz w:w="11906" w:h="16838"/>
          <w:pgMar w:top="794" w:right="737" w:bottom="777" w:left="1077" w:header="709" w:footer="720" w:gutter="0"/>
          <w:cols w:space="720"/>
          <w:formProt w:val="0"/>
          <w:docGrid w:linePitch="600" w:charSpace="-6145"/>
        </w:sectPr>
      </w:pPr>
      <w:r>
        <w:rPr>
          <w:sz w:val="20"/>
        </w:rPr>
        <w:t xml:space="preserve">Глава </w:t>
      </w:r>
      <w:proofErr w:type="spellStart"/>
      <w:r>
        <w:rPr>
          <w:sz w:val="20"/>
        </w:rPr>
        <w:t>Малоархангельского</w:t>
      </w:r>
      <w:proofErr w:type="spellEnd"/>
      <w:r>
        <w:rPr>
          <w:sz w:val="20"/>
        </w:rPr>
        <w:t xml:space="preserve"> района                                         </w:t>
      </w:r>
      <w:proofErr w:type="spellStart"/>
      <w:r>
        <w:rPr>
          <w:sz w:val="20"/>
        </w:rPr>
        <w:t>Ю.А.Маслов</w:t>
      </w:r>
      <w:proofErr w:type="spellEnd"/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П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Приложение 1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районного Совета народных депутатов</w:t>
      </w:r>
    </w:p>
    <w:p w:rsidR="008920A2" w:rsidRDefault="00A32224">
      <w:pPr>
        <w:jc w:val="both"/>
        <w:rPr>
          <w:b/>
          <w:bCs/>
          <w:sz w:val="16"/>
          <w:szCs w:val="16"/>
        </w:rPr>
      </w:pPr>
      <w:bookmarkStart w:id="0" w:name="RANGE!A1%3AD35"/>
      <w:bookmarkStart w:id="1" w:name="RANGE!A1%3AC421"/>
      <w:bookmarkEnd w:id="0"/>
      <w:bookmarkEnd w:id="1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№</w:t>
      </w:r>
      <w:r w:rsidR="005C0399">
        <w:rPr>
          <w:sz w:val="16"/>
          <w:szCs w:val="16"/>
        </w:rPr>
        <w:t>5/33</w:t>
      </w:r>
      <w:r>
        <w:rPr>
          <w:sz w:val="16"/>
          <w:szCs w:val="16"/>
        </w:rPr>
        <w:t>-РС от 22 декабря 2016года</w:t>
      </w:r>
    </w:p>
    <w:p w:rsidR="008920A2" w:rsidRDefault="00A32224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финансирования дефицита районного бюджета на 2017 год</w:t>
      </w:r>
    </w:p>
    <w:tbl>
      <w:tblPr>
        <w:tblW w:w="9948" w:type="dxa"/>
        <w:tblInd w:w="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64"/>
        <w:gridCol w:w="5953"/>
        <w:gridCol w:w="1431"/>
      </w:tblGrid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.р</w:t>
            </w:r>
            <w:proofErr w:type="gramEnd"/>
            <w:r>
              <w:rPr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областного бюджета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3935,8</w:t>
            </w: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3935,8</w:t>
            </w: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3935,8</w:t>
            </w: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3935,8</w:t>
            </w: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3935,8</w:t>
            </w:r>
          </w:p>
        </w:tc>
      </w:tr>
      <w:tr w:rsidR="008920A2">
        <w:trPr>
          <w:cantSplit/>
          <w:trHeight w:val="23"/>
        </w:trPr>
        <w:tc>
          <w:tcPr>
            <w:tcW w:w="256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3935,8</w:t>
            </w:r>
          </w:p>
        </w:tc>
      </w:tr>
    </w:tbl>
    <w:p w:rsidR="008920A2" w:rsidRDefault="00A322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8920A2" w:rsidRDefault="00A32224">
      <w:pPr>
        <w:pStyle w:val="310"/>
        <w:ind w:left="1416" w:firstLine="50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2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районного Совета народных  депутатов</w:t>
      </w:r>
    </w:p>
    <w:p w:rsidR="008920A2" w:rsidRDefault="00A32224">
      <w:pPr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№</w:t>
      </w:r>
      <w:r w:rsidR="005C0399">
        <w:rPr>
          <w:sz w:val="16"/>
          <w:szCs w:val="16"/>
        </w:rPr>
        <w:t>5/33</w:t>
      </w:r>
      <w:r>
        <w:rPr>
          <w:sz w:val="16"/>
          <w:szCs w:val="16"/>
        </w:rPr>
        <w:t>-РС от 22 декабря 2016года</w:t>
      </w:r>
    </w:p>
    <w:p w:rsidR="008920A2" w:rsidRDefault="00A32224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финансирования дефицита районного бюджета на плановый период 2018 и 2019 годы</w:t>
      </w:r>
    </w:p>
    <w:tbl>
      <w:tblPr>
        <w:tblW w:w="10349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268"/>
        <w:gridCol w:w="5530"/>
        <w:gridCol w:w="1418"/>
        <w:gridCol w:w="1133"/>
      </w:tblGrid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2019 год</w:t>
            </w: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областного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4802,3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920A2" w:rsidRDefault="00A322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4582,9</w:t>
            </w: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4802,3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4582,9</w:t>
            </w: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4802,3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4582,9</w:t>
            </w: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4802,3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4582,9</w:t>
            </w: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4802,3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4582,9</w:t>
            </w:r>
          </w:p>
        </w:tc>
      </w:tr>
      <w:tr w:rsidR="008920A2">
        <w:trPr>
          <w:cantSplit/>
          <w:trHeight w:val="23"/>
        </w:trPr>
        <w:tc>
          <w:tcPr>
            <w:tcW w:w="226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4802,3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4582,9</w:t>
            </w:r>
          </w:p>
        </w:tc>
      </w:tr>
    </w:tbl>
    <w:p w:rsidR="008920A2" w:rsidRDefault="008920A2">
      <w:pPr>
        <w:pStyle w:val="310"/>
        <w:jc w:val="right"/>
        <w:rPr>
          <w:sz w:val="20"/>
        </w:rPr>
      </w:pP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районного Совета народных депутатов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№ </w:t>
      </w:r>
      <w:r w:rsidR="005C0399">
        <w:rPr>
          <w:sz w:val="16"/>
          <w:szCs w:val="16"/>
        </w:rPr>
        <w:t>5/33</w:t>
      </w:r>
      <w:r>
        <w:rPr>
          <w:sz w:val="16"/>
          <w:szCs w:val="16"/>
        </w:rPr>
        <w:t>-РС от 22  декабря 2016года</w:t>
      </w:r>
    </w:p>
    <w:p w:rsidR="008920A2" w:rsidRDefault="008920A2">
      <w:pPr>
        <w:rPr>
          <w:sz w:val="20"/>
          <w:szCs w:val="20"/>
        </w:rPr>
      </w:pPr>
    </w:p>
    <w:p w:rsidR="008920A2" w:rsidRDefault="00A322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АДМИНИСТРАТОРЫ ДОХОДОВ РАЙОННОГО БЮДЖЕТА –</w:t>
      </w:r>
    </w:p>
    <w:p w:rsidR="008920A2" w:rsidRDefault="00A3222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органы государственной власти Российской федерации и Орловской области</w:t>
      </w:r>
    </w:p>
    <w:p w:rsidR="008920A2" w:rsidRDefault="008920A2">
      <w:pPr>
        <w:rPr>
          <w:sz w:val="20"/>
          <w:szCs w:val="20"/>
        </w:rPr>
      </w:pPr>
    </w:p>
    <w:tbl>
      <w:tblPr>
        <w:tblW w:w="9729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97"/>
        <w:gridCol w:w="2451"/>
        <w:gridCol w:w="6381"/>
      </w:tblGrid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МРИ</w:t>
            </w:r>
            <w:proofErr w:type="gramEnd"/>
            <w:r>
              <w:rPr>
                <w:b/>
                <w:sz w:val="20"/>
                <w:szCs w:val="20"/>
              </w:rPr>
              <w:t xml:space="preserve"> ФНС России  по Орловской области</w:t>
            </w:r>
          </w:p>
          <w:p w:rsidR="008920A2" w:rsidRDefault="008920A2">
            <w:pPr>
              <w:rPr>
                <w:sz w:val="20"/>
                <w:szCs w:val="20"/>
              </w:rPr>
            </w:pP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1 01 02000 01 0000 110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1 05 02000 02 0000 110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1 05 04000 02 0000 110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2721B5" w:rsidRDefault="00A32224">
            <w:pPr>
              <w:pStyle w:val="ConsPlusDocList"/>
              <w:jc w:val="both"/>
              <w:rPr>
                <w:sz w:val="20"/>
              </w:rPr>
            </w:pPr>
            <w:r w:rsidRPr="002721B5">
              <w:rPr>
                <w:rFonts w:ascii="Times New Roman" w:hAnsi="Times New Roman" w:cs="Times New Roman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106 01030 10 0000 110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106 01030 13 0000 110 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106 06033 10 0000 110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  поселений </w:t>
            </w:r>
          </w:p>
        </w:tc>
      </w:tr>
      <w:tr w:rsidR="008920A2">
        <w:trPr>
          <w:trHeight w:val="823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106 06033 13 0000 110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  поселений</w:t>
            </w:r>
          </w:p>
          <w:p w:rsidR="008920A2" w:rsidRDefault="008920A2">
            <w:pPr>
              <w:rPr>
                <w:sz w:val="20"/>
                <w:szCs w:val="20"/>
              </w:rPr>
            </w:pPr>
          </w:p>
        </w:tc>
      </w:tr>
      <w:tr w:rsidR="008920A2">
        <w:trPr>
          <w:trHeight w:val="639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106 06043 10 0000 110 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  <w:p w:rsidR="008920A2" w:rsidRDefault="008920A2">
            <w:pPr>
              <w:rPr>
                <w:sz w:val="20"/>
                <w:szCs w:val="20"/>
              </w:rPr>
            </w:pP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106 06043 13 0000 110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физических, обладающих земельным участком, расположенным в границах  городских  поселений 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8920A2">
        <w:trPr>
          <w:trHeight w:val="820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109 04053 10 0000 110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8920A2" w:rsidRDefault="008920A2">
            <w:pPr>
              <w:rPr>
                <w:sz w:val="20"/>
                <w:szCs w:val="20"/>
              </w:rPr>
            </w:pP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109 04053 13 0000 110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поселений 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1 09 06010 02 0000 110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с продаж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1 09 0703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05 0000 110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1 09 0705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05 0000 110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1 16 03010 01 0000 140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116 03030 01 0000 140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1 16 06000 01 0000 140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8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РОВД </w:t>
            </w:r>
            <w:proofErr w:type="spellStart"/>
            <w:r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 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116 21050 05 0000 140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116 30000 05 0000 140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116 90050 05 0000 140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местные бюджеты</w:t>
            </w:r>
          </w:p>
        </w:tc>
      </w:tr>
      <w:tr w:rsidR="008920A2">
        <w:trPr>
          <w:trHeight w:val="527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8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по охране и использованию объектов животного мира, водных      биоресурсов и экологической безопасности Орловской области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112 01050 01 0000 120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116 35030 05 0000 140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116 25050 01 0000 140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780B8A" w:rsidRDefault="00A32224">
            <w:pPr>
              <w:pStyle w:val="ConsPlusDocList"/>
              <w:jc w:val="both"/>
              <w:rPr>
                <w:sz w:val="20"/>
              </w:rPr>
            </w:pPr>
            <w:r w:rsidRPr="00780B8A">
              <w:rPr>
                <w:rFonts w:ascii="Times New Roman" w:hAnsi="Times New Roman" w:cs="Times New Roman"/>
                <w:sz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103 02230 05 0000 110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103 02240 05 0000 110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103 02250 05 0000 110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</w:t>
            </w:r>
            <w:r>
              <w:rPr>
                <w:sz w:val="20"/>
                <w:szCs w:val="20"/>
              </w:rPr>
              <w:lastRenderedPageBreak/>
              <w:t>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920A2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103 02260 05 0000 110</w:t>
            </w:r>
          </w:p>
        </w:tc>
        <w:tc>
          <w:tcPr>
            <w:tcW w:w="6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8920A2" w:rsidRDefault="00A32224">
      <w:pPr>
        <w:pStyle w:val="310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8920A2" w:rsidRDefault="00A32224">
      <w:pPr>
        <w:pStyle w:val="31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Приложение 4</w:t>
      </w:r>
    </w:p>
    <w:p w:rsidR="008920A2" w:rsidRDefault="00A32224">
      <w:pPr>
        <w:pStyle w:val="31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районного Совета народных  депутатов</w:t>
      </w:r>
    </w:p>
    <w:p w:rsidR="008920A2" w:rsidRDefault="00A3222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№</w:t>
      </w:r>
      <w:r w:rsidR="005C0399">
        <w:rPr>
          <w:sz w:val="16"/>
          <w:szCs w:val="16"/>
        </w:rPr>
        <w:t>5/33</w:t>
      </w:r>
      <w:r>
        <w:rPr>
          <w:sz w:val="16"/>
          <w:szCs w:val="16"/>
        </w:rPr>
        <w:t xml:space="preserve"> -РС от 22 декабря 2016 года                                                                                           </w:t>
      </w:r>
    </w:p>
    <w:p w:rsidR="008920A2" w:rsidRDefault="008920A2">
      <w:pPr>
        <w:jc w:val="center"/>
        <w:rPr>
          <w:sz w:val="16"/>
          <w:szCs w:val="16"/>
        </w:rPr>
      </w:pPr>
    </w:p>
    <w:p w:rsidR="008920A2" w:rsidRDefault="00A322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Главные администраторы доходов бюджета- </w:t>
      </w:r>
    </w:p>
    <w:p w:rsidR="008920A2" w:rsidRDefault="00A3222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органов местного самоуправления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0296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25"/>
        <w:gridCol w:w="72"/>
        <w:gridCol w:w="2311"/>
        <w:gridCol w:w="7088"/>
      </w:tblGrid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по управлению имуществом и землеустройству администрации  </w:t>
            </w:r>
            <w:proofErr w:type="spellStart"/>
            <w:r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111 01050 05 0000 120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Дивиденды по акциям и доходы от прочих форм участия в капитале, находящихся в муниципальной собственности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111 05013 10 0000 120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 за земельные участки , государственная собственность на которые не разграничена и которые расположены в границах поселений , а также средства от продажи права на заключение договоров аренды указанных земельных участков.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111 05013 13 0000 120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111 05035 05 0000 120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 ими учреждений</w:t>
            </w:r>
          </w:p>
        </w:tc>
      </w:tr>
      <w:tr w:rsidR="008920A2" w:rsidTr="005C0399">
        <w:trPr>
          <w:trHeight w:val="472"/>
        </w:trPr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113 02065 05 0000 130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 w:rsidP="005C0399">
            <w:pPr>
              <w:pStyle w:val="ConsPlusDocList"/>
              <w:jc w:val="both"/>
              <w:rPr>
                <w:sz w:val="20"/>
              </w:rPr>
            </w:pPr>
            <w:r w:rsidRPr="005C0399">
              <w:rPr>
                <w:rFonts w:ascii="Times New Roman" w:hAnsi="Times New Roman" w:cs="Times New Roman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ind w:left="1152" w:hanging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114 01050 05 0000 410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районов от продажи квартир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ind w:left="1152" w:hanging="115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114 01050 10 0000 410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поселений.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ind w:left="1152" w:hanging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114 01050 13 0000 410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ind w:left="1152" w:hanging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114  02053 05 0000 410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 реализации имущества, находящегося в собственности муниципальных районов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ind w:left="1152" w:hanging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114  02053 10 0000 410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поселений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ind w:left="1152" w:hanging="1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114  02053 13 0000 410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20A2">
        <w:trPr>
          <w:trHeight w:val="387"/>
        </w:trPr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114 06013 10 0000 430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114 06013 13 0000 430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117 01050 05 0000 180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поселений.</w:t>
            </w:r>
          </w:p>
        </w:tc>
      </w:tr>
      <w:tr w:rsidR="008920A2">
        <w:tc>
          <w:tcPr>
            <w:tcW w:w="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117 01050 13 0000 180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94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5716000829, КПП 571601001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116 23051 05 0000 140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5C0399" w:rsidRDefault="00A32224" w:rsidP="005C0399">
            <w:pPr>
              <w:pStyle w:val="ConsPlusDocList"/>
              <w:jc w:val="both"/>
              <w:rPr>
                <w:sz w:val="20"/>
              </w:rPr>
            </w:pPr>
            <w:r w:rsidRPr="005C0399">
              <w:rPr>
                <w:rFonts w:ascii="Times New Roman" w:hAnsi="Times New Roman" w:cs="Times New Roman"/>
                <w:color w:val="000000"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116 90050 05 0000 140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местные бюджеты  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117 01050 05 0000 180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зачисляемые в бюджеты муниципальных районов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117 05050 05 0000 180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муниципальных районов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202 15001 05 0000 151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202 15002 05 0000 151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 бюджетам муниципальных районов на поддержку мер по </w:t>
            </w:r>
            <w:r>
              <w:rPr>
                <w:sz w:val="20"/>
                <w:szCs w:val="20"/>
              </w:rPr>
              <w:lastRenderedPageBreak/>
              <w:t>обеспечению сбалансированности бюджетов</w:t>
            </w:r>
          </w:p>
        </w:tc>
      </w:tr>
      <w:tr w:rsidR="008920A2" w:rsidTr="005C0399">
        <w:trPr>
          <w:trHeight w:val="511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202 01009 05 0000 151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муниципальных районов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8920A2" w:rsidTr="005C0399">
        <w:trPr>
          <w:trHeight w:val="560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202 02008 05 0000 151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202 20041 05 0000 151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202 20051 05 0000 151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202 20077 05 0000 151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202 02085 05 0000 151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202 02088 05 0001 151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</w:t>
            </w:r>
            <w:r>
              <w:rPr>
                <w:color w:val="000000"/>
                <w:sz w:val="20"/>
                <w:szCs w:val="20"/>
              </w:rPr>
              <w:t>, переселению граждан из аварийного жилищного фонда и модернизации систем коммунальной инфраструктуры</w:t>
            </w:r>
            <w:r>
              <w:rPr>
                <w:b/>
                <w:i/>
                <w:color w:val="F79646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202 02089 05 0001 151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202 02102 05 0000 151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202 02204 05 0000 151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202 25097 05 0000 151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202 20216 05 0000 151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920A2">
        <w:trPr>
          <w:trHeight w:val="510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районов</w:t>
            </w:r>
          </w:p>
          <w:p w:rsidR="008920A2" w:rsidRDefault="008920A2">
            <w:pPr>
              <w:jc w:val="both"/>
              <w:rPr>
                <w:sz w:val="20"/>
                <w:szCs w:val="20"/>
              </w:rPr>
            </w:pPr>
          </w:p>
        </w:tc>
      </w:tr>
      <w:tr w:rsidR="008920A2">
        <w:trPr>
          <w:trHeight w:val="510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202 35120 05 0000 151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8920A2">
        <w:trPr>
          <w:trHeight w:val="510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5C0399" w:rsidRDefault="00A32224">
            <w:pPr>
              <w:pStyle w:val="ConsPlusDocList"/>
              <w:jc w:val="both"/>
              <w:rPr>
                <w:sz w:val="20"/>
              </w:rPr>
            </w:pPr>
            <w:r w:rsidRPr="005C0399">
              <w:rPr>
                <w:rFonts w:ascii="Times New Roman" w:hAnsi="Times New Roman" w:cs="Times New Roman"/>
                <w:sz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202 35260 05 0000 151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202 30021 05 0000 151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202 30022 05 0000 151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202 03026 05 0000 151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202 30027 05 0000 151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202 30029 05 0000 151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8408EC" w:rsidRDefault="00A32224">
            <w:pPr>
              <w:pStyle w:val="ConsPlusNormal"/>
              <w:ind w:firstLine="0"/>
              <w:jc w:val="both"/>
              <w:rPr>
                <w:sz w:val="20"/>
              </w:rPr>
            </w:pPr>
            <w:r w:rsidRPr="008408EC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920A2" w:rsidTr="005C0399">
        <w:trPr>
          <w:trHeight w:val="1174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202 35134 05 0000 151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920A2">
        <w:trPr>
          <w:trHeight w:val="405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202 35135 05 0000 151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8408EC" w:rsidRDefault="00A32224">
            <w:pPr>
              <w:pStyle w:val="ConsPlusDocList"/>
              <w:jc w:val="both"/>
              <w:rPr>
                <w:sz w:val="20"/>
              </w:rPr>
            </w:pPr>
            <w:r w:rsidRPr="008408EC"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</w:t>
            </w:r>
            <w:hyperlink r:id="rId11">
              <w:r w:rsidRPr="008408EC">
                <w:rPr>
                  <w:rStyle w:val="-"/>
                  <w:rFonts w:ascii="Times New Roman" w:eastAsia="Times New Roman" w:hAnsi="Times New Roman"/>
                  <w:sz w:val="20"/>
                  <w:lang w:eastAsia="ru-RU" w:bidi="ar-SA"/>
                </w:rPr>
                <w:t>N 5-ФЗ</w:t>
              </w:r>
            </w:hyperlink>
            <w:r w:rsidRPr="008408EC"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  <w:t xml:space="preserve"> "О ветеранах" и от 24 ноября 1995 года </w:t>
            </w:r>
            <w:hyperlink r:id="rId12">
              <w:r w:rsidRPr="008408EC">
                <w:rPr>
                  <w:rStyle w:val="-"/>
                  <w:rFonts w:ascii="Times New Roman" w:eastAsia="Times New Roman" w:hAnsi="Times New Roman"/>
                  <w:sz w:val="20"/>
                  <w:lang w:eastAsia="ru-RU" w:bidi="ar-SA"/>
                </w:rPr>
                <w:t>N 181-ФЗ</w:t>
              </w:r>
            </w:hyperlink>
            <w:r w:rsidRPr="008408EC">
              <w:rPr>
                <w:rFonts w:ascii="Times New Roman" w:eastAsia="Times New Roman" w:hAnsi="Times New Roman" w:cs="Times New Roman"/>
                <w:sz w:val="20"/>
                <w:lang w:eastAsia="ru-RU" w:bidi="ar-SA"/>
              </w:rPr>
              <w:t xml:space="preserve"> "О социальной защите инвалидов в Российской Федерации" </w:t>
            </w:r>
          </w:p>
        </w:tc>
      </w:tr>
      <w:tr w:rsidR="008920A2">
        <w:trPr>
          <w:trHeight w:val="405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202 35082 05 0000 151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202 39999 05 0000 151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202 45144 05 0000 151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202 45146 05 0000 151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202 45224 05 0000 151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8408EC" w:rsidRDefault="00A32224">
            <w:pPr>
              <w:pStyle w:val="ConsPlusDocList"/>
              <w:jc w:val="both"/>
              <w:rPr>
                <w:sz w:val="20"/>
              </w:rPr>
            </w:pPr>
            <w:r w:rsidRPr="008408EC">
              <w:rPr>
                <w:rFonts w:ascii="Times New Roman" w:hAnsi="Times New Roman" w:cs="Times New Roman"/>
                <w:sz w:val="2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8920A2" w:rsidTr="005C0399">
        <w:trPr>
          <w:trHeight w:val="657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202 45457 05 0000 151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 w:rsidP="005C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202 49999 05 0000 151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207 05030 05 0000 180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поступления, зачисляемые  в бюджеты муниципальных районов</w:t>
            </w:r>
          </w:p>
        </w:tc>
      </w:tr>
      <w:tr w:rsidR="008920A2" w:rsidTr="005C0399">
        <w:trPr>
          <w:trHeight w:val="1148"/>
        </w:trPr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208 05000 05 0000 180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920A2"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218 05010 05 0000 180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Pr="008408EC" w:rsidRDefault="00A32224">
            <w:pPr>
              <w:pStyle w:val="ConsPlusNormal"/>
              <w:ind w:firstLine="0"/>
              <w:rPr>
                <w:sz w:val="20"/>
              </w:rPr>
            </w:pPr>
            <w:r w:rsidRPr="008408EC">
              <w:rPr>
                <w:rFonts w:ascii="Times New Roman" w:hAnsi="Times New Roman" w:cs="Times New Roman"/>
                <w:sz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8920A2" w:rsidRDefault="008920A2">
      <w:pPr>
        <w:pStyle w:val="310"/>
        <w:jc w:val="right"/>
        <w:rPr>
          <w:sz w:val="20"/>
        </w:rPr>
      </w:pP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       приложение 5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районного Совета народных депутатов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№</w:t>
      </w:r>
      <w:r w:rsidR="005C0399">
        <w:rPr>
          <w:sz w:val="16"/>
          <w:szCs w:val="16"/>
        </w:rPr>
        <w:t>5/33-РС</w:t>
      </w:r>
      <w:r>
        <w:rPr>
          <w:sz w:val="16"/>
          <w:szCs w:val="16"/>
        </w:rPr>
        <w:t>от 22 декабря 2016 года.</w:t>
      </w:r>
    </w:p>
    <w:tbl>
      <w:tblPr>
        <w:tblW w:w="17926" w:type="dxa"/>
        <w:tblInd w:w="-1026" w:type="dxa"/>
        <w:tblLook w:val="04A0" w:firstRow="1" w:lastRow="0" w:firstColumn="1" w:lastColumn="0" w:noHBand="0" w:noVBand="1"/>
      </w:tblPr>
      <w:tblGrid>
        <w:gridCol w:w="353"/>
        <w:gridCol w:w="222"/>
        <w:gridCol w:w="222"/>
        <w:gridCol w:w="222"/>
        <w:gridCol w:w="10452"/>
        <w:gridCol w:w="3261"/>
        <w:gridCol w:w="3194"/>
      </w:tblGrid>
      <w:tr w:rsidR="008920A2">
        <w:trPr>
          <w:trHeight w:val="255"/>
        </w:trPr>
        <w:tc>
          <w:tcPr>
            <w:tcW w:w="353" w:type="dxa"/>
            <w:shd w:val="clear" w:color="auto" w:fill="auto"/>
            <w:vAlign w:val="bottom"/>
          </w:tcPr>
          <w:p w:rsidR="008920A2" w:rsidRDefault="00A3222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shd w:val="clear" w:color="auto" w:fill="auto"/>
            <w:vAlign w:val="bottom"/>
          </w:tcPr>
          <w:p w:rsidR="008920A2" w:rsidRDefault="008920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920A2" w:rsidRDefault="008920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8920A2" w:rsidRDefault="008920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51" w:type="dxa"/>
            <w:shd w:val="clear" w:color="auto" w:fill="auto"/>
            <w:vAlign w:val="bottom"/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  <w:tbl>
            <w:tblPr>
              <w:tblW w:w="9362" w:type="dxa"/>
              <w:tblLook w:val="0000" w:firstRow="0" w:lastRow="0" w:firstColumn="0" w:lastColumn="0" w:noHBand="0" w:noVBand="0"/>
            </w:tblPr>
            <w:tblGrid>
              <w:gridCol w:w="731"/>
              <w:gridCol w:w="3671"/>
              <w:gridCol w:w="2427"/>
              <w:gridCol w:w="549"/>
              <w:gridCol w:w="1984"/>
            </w:tblGrid>
            <w:tr w:rsidR="008920A2">
              <w:trPr>
                <w:trHeight w:val="834"/>
              </w:trPr>
              <w:tc>
                <w:tcPr>
                  <w:tcW w:w="6828" w:type="dxa"/>
                  <w:gridSpan w:val="3"/>
                  <w:shd w:val="clear" w:color="auto" w:fill="FFFFFF"/>
                  <w:vAlign w:val="bottom"/>
                </w:tcPr>
                <w:p w:rsidR="008920A2" w:rsidRDefault="00A3222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Нормативы распределения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отдельных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налоговых и неналоговых</w:t>
                  </w:r>
                </w:p>
                <w:p w:rsidR="008920A2" w:rsidRDefault="00A3222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доходов в бюджет </w:t>
                  </w:r>
                  <w:proofErr w:type="spellStart"/>
                  <w:r>
                    <w:rPr>
                      <w:sz w:val="20"/>
                      <w:szCs w:val="20"/>
                    </w:rPr>
                    <w:t>Малоархангельского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 на 2016 год, не у</w:t>
                  </w:r>
                </w:p>
                <w:p w:rsidR="008920A2" w:rsidRDefault="00A3222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установленные бюджетным законодательством Российской Федерации</w:t>
                  </w:r>
                </w:p>
              </w:tc>
              <w:tc>
                <w:tcPr>
                  <w:tcW w:w="549" w:type="dxa"/>
                  <w:shd w:val="clear" w:color="auto" w:fill="auto"/>
                </w:tcPr>
                <w:p w:rsidR="008920A2" w:rsidRDefault="008920A2"/>
              </w:tc>
              <w:tc>
                <w:tcPr>
                  <w:tcW w:w="1984" w:type="dxa"/>
                  <w:shd w:val="clear" w:color="auto" w:fill="auto"/>
                </w:tcPr>
                <w:p w:rsidR="008920A2" w:rsidRDefault="008920A2"/>
              </w:tc>
            </w:tr>
            <w:tr w:rsidR="008920A2">
              <w:trPr>
                <w:trHeight w:val="540"/>
              </w:trPr>
              <w:tc>
                <w:tcPr>
                  <w:tcW w:w="6828" w:type="dxa"/>
                  <w:gridSpan w:val="3"/>
                  <w:shd w:val="clear" w:color="auto" w:fill="FFFFFF"/>
                  <w:vAlign w:val="bottom"/>
                </w:tcPr>
                <w:p w:rsidR="008920A2" w:rsidRDefault="008920A2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shd w:val="clear" w:color="auto" w:fill="auto"/>
                </w:tcPr>
                <w:p w:rsidR="008920A2" w:rsidRDefault="008920A2"/>
              </w:tc>
              <w:tc>
                <w:tcPr>
                  <w:tcW w:w="1984" w:type="dxa"/>
                  <w:shd w:val="clear" w:color="auto" w:fill="auto"/>
                </w:tcPr>
                <w:p w:rsidR="008920A2" w:rsidRDefault="008920A2"/>
              </w:tc>
            </w:tr>
            <w:tr w:rsidR="008920A2">
              <w:trPr>
                <w:trHeight w:val="1420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sz w:val="20"/>
                      <w:szCs w:val="20"/>
                    </w:rPr>
                    <w:br/>
                    <w:t>показателя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по БК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Норматив распределения в бюджет</w:t>
                  </w:r>
                </w:p>
              </w:tc>
            </w:tr>
            <w:tr w:rsidR="008920A2">
              <w:trPr>
                <w:trHeight w:val="300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8920A2">
              <w:trPr>
                <w:trHeight w:val="1008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000 109 00000 00 0000 000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8920A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20A2">
              <w:trPr>
                <w:trHeight w:val="263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bottom"/>
                </w:tcPr>
                <w:p w:rsidR="008920A2" w:rsidRDefault="00A32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Налог с продаж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182 109 06010 05 0000 110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975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182 109 07033 05 0000 110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706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bottom"/>
                </w:tcPr>
                <w:p w:rsidR="008920A2" w:rsidRDefault="00A32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182 109 07053 05 0000 110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560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widowControl w:val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1 13 00000 00 0000 000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8920A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20A2">
              <w:trPr>
                <w:trHeight w:val="695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71" w:type="dxa"/>
                  <w:tcBorders>
                    <w:lef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bottom"/>
                </w:tcPr>
                <w:p w:rsidR="008920A2" w:rsidRDefault="00A32224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163 113 02065 05 0000 130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563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Прочие доходы от компенсации затрат бюджетов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163 113 02995 05 0000 130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543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widowControl w:val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1 16 00000 00 0000 000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8920A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20A2">
              <w:trPr>
                <w:trHeight w:val="991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bottom"/>
                </w:tcPr>
                <w:p w:rsidR="008920A2" w:rsidRDefault="00A32224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901 116 23051 05 0000 140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454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widowControl w:val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1 17 00000 00 0000 000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8920A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20A2">
              <w:trPr>
                <w:trHeight w:val="546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Невыясненные поступления, зачисляемые в  бюджеты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901 117 01050 05 0000 180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8920A2">
              <w:trPr>
                <w:trHeight w:val="690"/>
              </w:trPr>
              <w:tc>
                <w:tcPr>
                  <w:tcW w:w="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</w:tcPr>
                <w:p w:rsidR="008920A2" w:rsidRDefault="00A3222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Прочие  неналоговые доходы  муниципальных районов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901 117 05050 05 0000 180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3" w:type="dxa"/>
                  </w:tcMar>
                  <w:vAlign w:val="center"/>
                </w:tcPr>
                <w:p w:rsidR="008920A2" w:rsidRDefault="00A32224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8920A2" w:rsidRDefault="008920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8920A2" w:rsidRDefault="008920A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920A2" w:rsidRDefault="008920A2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920A2" w:rsidRDefault="008920A2">
      <w:pPr>
        <w:pStyle w:val="310"/>
        <w:ind w:left="1416" w:firstLine="5040"/>
        <w:jc w:val="right"/>
        <w:rPr>
          <w:sz w:val="16"/>
          <w:szCs w:val="16"/>
        </w:rPr>
      </w:pPr>
    </w:p>
    <w:p w:rsidR="008920A2" w:rsidRDefault="00A32224">
      <w:pPr>
        <w:pStyle w:val="310"/>
        <w:ind w:left="1416" w:firstLine="504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8920A2" w:rsidRDefault="00A32224">
      <w:pPr>
        <w:pStyle w:val="310"/>
        <w:ind w:left="1416" w:firstLine="50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районного Совета народных депутатов  </w:t>
      </w:r>
    </w:p>
    <w:p w:rsidR="008920A2" w:rsidRDefault="00A32224">
      <w:pPr>
        <w:pStyle w:val="310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№</w:t>
      </w:r>
      <w:r w:rsidR="005C0399">
        <w:rPr>
          <w:sz w:val="16"/>
          <w:szCs w:val="16"/>
        </w:rPr>
        <w:t>/33</w:t>
      </w:r>
      <w:r>
        <w:rPr>
          <w:sz w:val="16"/>
          <w:szCs w:val="16"/>
        </w:rPr>
        <w:t>-рс от22декабря 2016г.</w:t>
      </w:r>
    </w:p>
    <w:p w:rsidR="008920A2" w:rsidRDefault="00A32224">
      <w:pPr>
        <w:tabs>
          <w:tab w:val="left" w:pos="4536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8920A2" w:rsidRDefault="008920A2">
      <w:pPr>
        <w:pStyle w:val="310"/>
        <w:ind w:left="1416" w:firstLine="5040"/>
        <w:rPr>
          <w:sz w:val="20"/>
        </w:rPr>
      </w:pPr>
    </w:p>
    <w:p w:rsidR="008920A2" w:rsidRDefault="00A32224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Перечень главных </w:t>
      </w:r>
      <w:proofErr w:type="gramStart"/>
      <w:r>
        <w:rPr>
          <w:b/>
          <w:bCs/>
          <w:sz w:val="20"/>
          <w:szCs w:val="20"/>
        </w:rPr>
        <w:t>администраторов источников финансирования дефицита районного бюджета</w:t>
      </w:r>
      <w:proofErr w:type="gramEnd"/>
      <w:r>
        <w:rPr>
          <w:b/>
          <w:bCs/>
          <w:sz w:val="20"/>
          <w:szCs w:val="20"/>
        </w:rPr>
        <w:t xml:space="preserve"> на 2017 год и на плановый период 2018 и 2019 годы</w:t>
      </w:r>
    </w:p>
    <w:tbl>
      <w:tblPr>
        <w:tblW w:w="978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60"/>
        <w:gridCol w:w="2975"/>
        <w:gridCol w:w="5246"/>
      </w:tblGrid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главы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Наименование </w:t>
            </w:r>
            <w:proofErr w:type="gramStart"/>
            <w:r>
              <w:rPr>
                <w:bCs/>
                <w:sz w:val="16"/>
                <w:szCs w:val="16"/>
              </w:rPr>
              <w:t>администратора источников финансирования дефицита районного бюджета</w:t>
            </w:r>
            <w:proofErr w:type="gramEnd"/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sz w:val="20"/>
                <w:szCs w:val="20"/>
              </w:rPr>
              <w:t>Малоархангельского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01 05 02 01 050000 510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8920A2">
        <w:trPr>
          <w:cantSplit/>
          <w:trHeight w:val="23"/>
        </w:trPr>
        <w:tc>
          <w:tcPr>
            <w:tcW w:w="15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01 05 02 01 05 0000 610</w:t>
            </w:r>
          </w:p>
        </w:tc>
        <w:tc>
          <w:tcPr>
            <w:tcW w:w="52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</w:tr>
    </w:tbl>
    <w:p w:rsidR="008920A2" w:rsidRDefault="00A32224">
      <w:pPr>
        <w:pStyle w:val="310"/>
        <w:ind w:left="1416" w:firstLine="50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Приложение 7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районного Совета народных  депутатов  </w:t>
      </w:r>
    </w:p>
    <w:p w:rsidR="008920A2" w:rsidRDefault="00A32224">
      <w:pPr>
        <w:pStyle w:val="31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№</w:t>
      </w:r>
      <w:r w:rsidR="005C0399">
        <w:rPr>
          <w:sz w:val="16"/>
          <w:szCs w:val="16"/>
        </w:rPr>
        <w:t>5/33</w:t>
      </w:r>
      <w:r>
        <w:rPr>
          <w:sz w:val="16"/>
          <w:szCs w:val="16"/>
        </w:rPr>
        <w:t>-рс от22декабря 2016г.</w:t>
      </w:r>
    </w:p>
    <w:p w:rsidR="008920A2" w:rsidRDefault="00A32224">
      <w:pPr>
        <w:tabs>
          <w:tab w:val="left" w:pos="4536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8920A2" w:rsidRDefault="00A32224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Доходы районного бюджета в 2017 году</w:t>
      </w:r>
    </w:p>
    <w:p w:rsidR="008920A2" w:rsidRDefault="00A3222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тыс. рублей</w:t>
      </w:r>
    </w:p>
    <w:tbl>
      <w:tblPr>
        <w:tblW w:w="10065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6404"/>
        <w:gridCol w:w="993"/>
      </w:tblGrid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61887,0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55137,0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10102000010000110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43867,0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10302000010000110</w:t>
            </w:r>
          </w:p>
          <w:p w:rsidR="008920A2" w:rsidRDefault="008920A2">
            <w:pPr>
              <w:jc w:val="center"/>
              <w:rPr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8920A2" w:rsidRDefault="008920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10502000020000110</w:t>
            </w: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10503000010000110</w:t>
            </w:r>
          </w:p>
          <w:p w:rsidR="008920A2" w:rsidRDefault="008920A2">
            <w:pPr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10803000010000110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1 11 05011 00 0000 120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84167,1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84167,1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15639,0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202 01001050000151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15639,0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68528,1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90120203021050000151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муниципальных районов на ежемесячное денежное вознаграждение  за классное руководство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90120203015050000151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90120203999050000151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56999,2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осуществление полномочий по расчету и предоставлению дотаций бюджетам поселений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901 20203999050000151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З-н Орловской области от 12 ноября 2008 г. №832-ОЗ «О социальной поддержке граждан, усыновивших (удочеривших) детей-с</w:t>
            </w:r>
            <w:r>
              <w:rPr>
                <w:sz w:val="20"/>
                <w:szCs w:val="20"/>
              </w:rPr>
              <w:t>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90120203027050000151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90120203020050000151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 выплату единовременного пособия при всех формах устройства детей, лишенных родительского попечения,  в семью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901 20203026050000 151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90120203029050000151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обеспечение бесплатного проезда на городском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пригородном (в сельской  местности - на внутрирайонном ) транспорте (кроме такси),  а также 2 раза в год к месту жительства и обратно к месту учебы детей-сирот и детей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90120203024050000151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Субвенция на осуществление государственных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90120203024050000151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 выполнение полномочий в сфере трудовых отношений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901 20203033050000151</w:t>
            </w: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901 20203069050000151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2069,4</w:t>
            </w:r>
          </w:p>
        </w:tc>
      </w:tr>
      <w:tr w:rsidR="008920A2">
        <w:trPr>
          <w:cantSplit/>
          <w:trHeight w:val="23"/>
        </w:trPr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146054,1</w:t>
            </w:r>
          </w:p>
        </w:tc>
      </w:tr>
    </w:tbl>
    <w:p w:rsidR="008920A2" w:rsidRDefault="00A32224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2" w:name="RANGE!A1%3AF140"/>
      <w:bookmarkEnd w:id="2"/>
      <w:r>
        <w:rPr>
          <w:bCs/>
          <w:sz w:val="20"/>
          <w:szCs w:val="20"/>
        </w:rPr>
        <w:t xml:space="preserve">             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Приложение 8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районного Совета народных депутатов </w:t>
      </w:r>
    </w:p>
    <w:p w:rsidR="008920A2" w:rsidRDefault="00A32224">
      <w:pPr>
        <w:pStyle w:val="310"/>
        <w:ind w:left="1416" w:firstLine="504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№</w:t>
      </w:r>
      <w:r w:rsidR="005C0399">
        <w:rPr>
          <w:sz w:val="16"/>
          <w:szCs w:val="16"/>
        </w:rPr>
        <w:t>5/33-</w:t>
      </w:r>
      <w:r>
        <w:rPr>
          <w:sz w:val="16"/>
          <w:szCs w:val="16"/>
        </w:rPr>
        <w:t>рс    от 22  декабря 2016года</w:t>
      </w:r>
    </w:p>
    <w:p w:rsidR="008920A2" w:rsidRDefault="00A32224">
      <w:pPr>
        <w:tabs>
          <w:tab w:val="left" w:pos="4536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. </w:t>
      </w:r>
    </w:p>
    <w:p w:rsidR="008920A2" w:rsidRDefault="00A32224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Прогнозируемое поступление доходов в районный бюджет на плановый период </w:t>
      </w:r>
    </w:p>
    <w:p w:rsidR="008920A2" w:rsidRDefault="00A32224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 2018 и 2019годы</w:t>
      </w:r>
    </w:p>
    <w:p w:rsidR="008920A2" w:rsidRDefault="00A32224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тыс. рублей</w:t>
      </w:r>
    </w:p>
    <w:tbl>
      <w:tblPr>
        <w:tblW w:w="986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2536"/>
        <w:gridCol w:w="5162"/>
        <w:gridCol w:w="1080"/>
        <w:gridCol w:w="1083"/>
      </w:tblGrid>
      <w:tr w:rsidR="008920A2">
        <w:trPr>
          <w:cantSplit/>
          <w:trHeight w:val="442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2018год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  <w:p w:rsidR="008920A2" w:rsidRDefault="00A32224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2019год</w:t>
            </w:r>
          </w:p>
          <w:p w:rsidR="008920A2" w:rsidRDefault="008920A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61875,0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62369,0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56125,0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56569,0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10102000010000110</w:t>
            </w:r>
          </w:p>
          <w:p w:rsidR="008920A2" w:rsidRDefault="00892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44305,0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44749,0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10302000010000110</w:t>
            </w:r>
          </w:p>
          <w:p w:rsidR="008920A2" w:rsidRDefault="008920A2">
            <w:pPr>
              <w:jc w:val="center"/>
              <w:rPr>
                <w:color w:val="000000"/>
                <w:spacing w:val="8"/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8920A2" w:rsidRDefault="008920A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10502000020000110</w:t>
            </w:r>
          </w:p>
          <w:p w:rsidR="008920A2" w:rsidRDefault="008920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10503000010000110</w:t>
            </w:r>
          </w:p>
          <w:p w:rsidR="008920A2" w:rsidRDefault="008920A2">
            <w:pPr>
              <w:rPr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10803000010000110</w:t>
            </w:r>
          </w:p>
          <w:p w:rsidR="008920A2" w:rsidRDefault="008920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Госпошлина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1 11 05011 00 0000 120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государственная собственность на которые не разграничена, расположенных в границах городских округов (за исключением земельных участков, предназначенных для целей жилищного строительства)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1 12 01000 01 0000 120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1 16 00000 00 0000 000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80873,2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80598,6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2 02 00000 00 0000 000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80837,2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80598,6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2 02 01000 00 0000 151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10586,0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901202 01001050000151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10706,0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10586,0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2 02 02000 00 0000 151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70167,2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70012,6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90120203015050000151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90120203999050000151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финансовое обеспечение образовательного процесса в учреждениях общего образования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60707,7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60553,1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90120203024050000151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осуществление полномочий по расчету и предоставлению дотаций бюджетам поселений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901 20203999050000151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З-н Орловской области от 12 ноября 2008 г. №832-ОЗ «О социальной поддержке граждан, усыновивших (удочеривших) детей-с</w:t>
            </w:r>
            <w:r>
              <w:rPr>
                <w:sz w:val="16"/>
                <w:szCs w:val="16"/>
              </w:rPr>
              <w:t>ирот и детей, оставшихся без попечения родителей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90120203027050000151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90120203020050000151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 выплату единовременного пособия при всех формах устройства детей, лишенных родительского попечения,  в семью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901 20203026050000151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90120203024050000151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90120203028050000151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90120203024050000151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выполнение государственных полномочий по формированию и организации деятельности административных комиссий на территории Орловской области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90120203024050000151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Субвенция на осуществление государственных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216,0</w:t>
            </w:r>
          </w:p>
          <w:p w:rsidR="008920A2" w:rsidRDefault="008920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90120203021050000151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ежемесячное денежное вознаграждение за классное руководство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90120203024050000151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Субвенция на обеспечение бесплатного проезда на городском, пригородном (в сельской  местности - на внутрирайонном) транспорте (кроме такси),  а также 2 раза в год к месту жительства и обратно к месту учебы детей-сирот и </w:t>
            </w:r>
            <w:proofErr w:type="gramStart"/>
            <w:r>
              <w:rPr>
                <w:color w:val="000000"/>
                <w:sz w:val="16"/>
                <w:szCs w:val="16"/>
              </w:rPr>
              <w:t>детей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901 20203033050000151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90120203024050000151</w:t>
            </w: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Субвенция на выполнение полномочий в сфере трудовых отношений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</w:tc>
      </w:tr>
      <w:tr w:rsidR="008920A2">
        <w:trPr>
          <w:cantSplit/>
          <w:trHeight w:val="23"/>
        </w:trPr>
        <w:tc>
          <w:tcPr>
            <w:tcW w:w="2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142748,2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920A2" w:rsidRDefault="00A322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142967,6</w:t>
            </w:r>
          </w:p>
        </w:tc>
      </w:tr>
    </w:tbl>
    <w:p w:rsidR="008920A2" w:rsidRDefault="008920A2">
      <w:pPr>
        <w:ind w:left="6237" w:firstLine="567"/>
        <w:jc w:val="both"/>
        <w:rPr>
          <w:bCs/>
          <w:sz w:val="20"/>
          <w:szCs w:val="20"/>
        </w:rPr>
      </w:pP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   Приложение 9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районного Совета народных депутатов</w:t>
      </w:r>
    </w:p>
    <w:p w:rsidR="008920A2" w:rsidRDefault="00A322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C0399">
        <w:rPr>
          <w:sz w:val="16"/>
          <w:szCs w:val="16"/>
        </w:rPr>
        <w:t>№ 5/33</w:t>
      </w:r>
      <w:r>
        <w:rPr>
          <w:sz w:val="16"/>
          <w:szCs w:val="16"/>
        </w:rPr>
        <w:t>-рс от 22  декабря 2016г.</w:t>
      </w:r>
    </w:p>
    <w:p w:rsidR="008920A2" w:rsidRDefault="008920A2">
      <w:pPr>
        <w:rPr>
          <w:b/>
          <w:bCs/>
          <w:sz w:val="16"/>
          <w:szCs w:val="16"/>
        </w:rPr>
      </w:pPr>
    </w:p>
    <w:p w:rsidR="008920A2" w:rsidRDefault="00A32224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Распределение бюджетных ассигнований на 2017год по разделам и подразделам классификации расходов районного бюджета </w:t>
      </w:r>
    </w:p>
    <w:p w:rsidR="008920A2" w:rsidRDefault="00A32224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7042"/>
        <w:gridCol w:w="541"/>
        <w:gridCol w:w="496"/>
        <w:gridCol w:w="11"/>
        <w:gridCol w:w="1408"/>
      </w:tblGrid>
      <w:tr w:rsidR="008920A2">
        <w:trPr>
          <w:cantSplit/>
          <w:trHeight w:hRule="exact" w:val="1382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textDirection w:val="btLr"/>
            <w:vAlign w:val="center"/>
          </w:tcPr>
          <w:p w:rsidR="008920A2" w:rsidRDefault="00A3222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textDirection w:val="btLr"/>
            <w:vAlign w:val="center"/>
          </w:tcPr>
          <w:p w:rsidR="008920A2" w:rsidRDefault="00A3222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textDirection w:val="btLr"/>
          </w:tcPr>
          <w:p w:rsidR="008920A2" w:rsidRDefault="00A32224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18745,3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2568,3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1171,1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413,8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транспорт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104111,5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16248,0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83533,9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6629,0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4201,7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8663,9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2249,4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Охрана семьи, материнства и детства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3765,8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 Федерации и муниципальных образований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4696,4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149989,9</w:t>
            </w:r>
          </w:p>
        </w:tc>
      </w:tr>
      <w:tr w:rsidR="008920A2">
        <w:trPr>
          <w:cantSplit/>
          <w:trHeight w:val="23"/>
        </w:trPr>
        <w:tc>
          <w:tcPr>
            <w:tcW w:w="7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5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8920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  <w:vAlign w:val="center"/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-3935,8</w:t>
            </w:r>
          </w:p>
        </w:tc>
      </w:tr>
    </w:tbl>
    <w:p w:rsidR="008920A2" w:rsidRDefault="008920A2">
      <w:pPr>
        <w:pStyle w:val="310"/>
        <w:ind w:left="1416" w:firstLine="5040"/>
        <w:rPr>
          <w:sz w:val="20"/>
        </w:rPr>
      </w:pPr>
      <w:bookmarkStart w:id="3" w:name="__DdeLink__26393_1170564098"/>
      <w:bookmarkEnd w:id="3"/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 Приложение 10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районного Совета народных  депутатов</w:t>
      </w:r>
    </w:p>
    <w:p w:rsidR="008920A2" w:rsidRDefault="00A32224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№ </w:t>
      </w:r>
      <w:r w:rsidR="008408EC">
        <w:rPr>
          <w:sz w:val="16"/>
          <w:szCs w:val="16"/>
        </w:rPr>
        <w:t>5/33</w:t>
      </w:r>
      <w:r>
        <w:rPr>
          <w:sz w:val="16"/>
          <w:szCs w:val="16"/>
        </w:rPr>
        <w:t>-рс от 22  декабря 2016г.</w:t>
      </w:r>
    </w:p>
    <w:p w:rsidR="008920A2" w:rsidRDefault="00A32224">
      <w:pPr>
        <w:rPr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8920A2" w:rsidRDefault="00A32224">
      <w:pPr>
        <w:pStyle w:val="2"/>
        <w:spacing w:before="120" w:after="0"/>
        <w:ind w:right="567"/>
        <w:jc w:val="center"/>
        <w:rPr>
          <w:b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Распределение бюджетных ассигнований на плановый период 2017-2018 годов по разделам и подразделам классификации расходов районного бюджета</w:t>
      </w:r>
    </w:p>
    <w:tbl>
      <w:tblPr>
        <w:tblpPr w:leftFromText="180" w:rightFromText="180" w:vertAnchor="text" w:horzAnchor="margin" w:tblpXSpec="center" w:tblpY="198"/>
        <w:tblW w:w="9396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16" w:type="dxa"/>
          <w:right w:w="40" w:type="dxa"/>
        </w:tblCellMar>
        <w:tblLook w:val="0000" w:firstRow="0" w:lastRow="0" w:firstColumn="0" w:lastColumn="0" w:noHBand="0" w:noVBand="0"/>
      </w:tblPr>
      <w:tblGrid>
        <w:gridCol w:w="5427"/>
        <w:gridCol w:w="849"/>
        <w:gridCol w:w="709"/>
        <w:gridCol w:w="1135"/>
        <w:gridCol w:w="1276"/>
      </w:tblGrid>
      <w:tr w:rsidR="008920A2">
        <w:trPr>
          <w:trHeight w:val="695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ind w:left="1699"/>
              <w:rPr>
                <w:color w:val="000000"/>
                <w:spacing w:val="3"/>
                <w:sz w:val="20"/>
                <w:szCs w:val="20"/>
              </w:rPr>
            </w:pPr>
          </w:p>
          <w:p w:rsidR="008920A2" w:rsidRDefault="00A32224">
            <w:pPr>
              <w:shd w:val="clear" w:color="auto" w:fill="FFFFFF"/>
              <w:ind w:left="1699"/>
              <w:rPr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rPr>
                <w:sz w:val="20"/>
                <w:szCs w:val="20"/>
              </w:rPr>
            </w:pPr>
          </w:p>
          <w:p w:rsidR="008920A2" w:rsidRDefault="008920A2">
            <w:pPr>
              <w:shd w:val="clear" w:color="auto" w:fill="FFFFFF"/>
              <w:rPr>
                <w:sz w:val="20"/>
                <w:szCs w:val="20"/>
              </w:rPr>
            </w:pPr>
          </w:p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4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color w:val="000000"/>
                <w:sz w:val="20"/>
                <w:szCs w:val="20"/>
              </w:rPr>
              <w:t>ты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920A2">
        <w:trPr>
          <w:trHeight w:val="436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8920A2">
        <w:trPr>
          <w:trHeight w:val="501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bottom"/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bottom"/>
          </w:tcPr>
          <w:p w:rsidR="008920A2" w:rsidRDefault="00A32224">
            <w:pPr>
              <w:shd w:val="clear" w:color="auto" w:fill="FFFFFF"/>
              <w:ind w:left="96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bottom"/>
          </w:tcPr>
          <w:p w:rsidR="008920A2" w:rsidRDefault="008920A2">
            <w:pPr>
              <w:shd w:val="clear" w:color="auto" w:fill="FFFFFF"/>
              <w:ind w:left="552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bottom"/>
          </w:tcPr>
          <w:p w:rsidR="008920A2" w:rsidRDefault="00A32224">
            <w:pPr>
              <w:shd w:val="clear" w:color="auto" w:fill="FFFFFF"/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15809,6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bottom"/>
          </w:tcPr>
          <w:p w:rsidR="008920A2" w:rsidRDefault="00A32224">
            <w:pPr>
              <w:shd w:val="clear" w:color="auto" w:fill="FFFFFF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15809,6</w:t>
            </w:r>
          </w:p>
        </w:tc>
      </w:tr>
      <w:tr w:rsidR="008920A2">
        <w:trPr>
          <w:trHeight w:val="83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spacing w:line="245" w:lineRule="exact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   высшего    должностного    лица    субъектов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0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0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>
        <w:trPr>
          <w:trHeight w:val="107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spacing w:line="254" w:lineRule="exact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     власти      и      представительных      органов муниципальных образований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0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06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>
        <w:trPr>
          <w:trHeight w:val="1060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spacing w:line="254" w:lineRule="exact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    Правительства     Российской     Федерации, высших    исполнительных     органов     государственной    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1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1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</w:tr>
      <w:tr w:rsidR="008920A2">
        <w:trPr>
          <w:trHeight w:val="518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spacing w:line="254" w:lineRule="exact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1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</w:tr>
      <w:tr w:rsidR="008920A2">
        <w:trPr>
          <w:trHeight w:val="474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3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>
        <w:trPr>
          <w:trHeight w:val="350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3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5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1171,1</w:t>
            </w:r>
          </w:p>
        </w:tc>
      </w:tr>
      <w:tr w:rsidR="008920A2">
        <w:trPr>
          <w:trHeight w:val="413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413,8</w:t>
            </w:r>
          </w:p>
        </w:tc>
      </w:tr>
      <w:tr w:rsidR="008920A2">
        <w:trPr>
          <w:trHeight w:val="413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>
        <w:trPr>
          <w:trHeight w:val="254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6750,0</w:t>
            </w:r>
          </w:p>
        </w:tc>
      </w:tr>
      <w:tr w:rsidR="008920A2">
        <w:trPr>
          <w:trHeight w:val="27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>
        <w:trPr>
          <w:trHeight w:val="276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6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8920A2">
        <w:trPr>
          <w:trHeight w:val="266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8920A2">
        <w:trPr>
          <w:trHeight w:val="270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>
        <w:trPr>
          <w:trHeight w:val="33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107820,0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107665,4</w:t>
            </w:r>
          </w:p>
        </w:tc>
      </w:tr>
      <w:tr w:rsidR="008920A2">
        <w:trPr>
          <w:trHeight w:val="208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6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17248,0</w:t>
            </w:r>
          </w:p>
        </w:tc>
      </w:tr>
      <w:tr w:rsidR="008920A2">
        <w:trPr>
          <w:trHeight w:val="31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86242,4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86087,8</w:t>
            </w:r>
          </w:p>
        </w:tc>
      </w:tr>
      <w:tr w:rsidR="008920A2">
        <w:trPr>
          <w:trHeight w:val="188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9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78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ind w:left="3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8920A2">
        <w:trPr>
          <w:trHeight w:val="259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ind w:lef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>
        <w:trPr>
          <w:trHeight w:val="259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4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1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9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6322,6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3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6322,6</w:t>
            </w:r>
          </w:p>
        </w:tc>
      </w:tr>
      <w:tr w:rsidR="008920A2">
        <w:trPr>
          <w:trHeight w:val="24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9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9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8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3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2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3895,3</w:t>
            </w:r>
          </w:p>
        </w:tc>
      </w:tr>
      <w:tr w:rsidR="008920A2">
        <w:trPr>
          <w:trHeight w:val="415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spacing w:line="250" w:lineRule="exact"/>
              <w:ind w:left="34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8920A2">
            <w:pPr>
              <w:shd w:val="clear" w:color="auto" w:fill="FFFFFF"/>
              <w:ind w:left="192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8920A2">
            <w:pPr>
              <w:shd w:val="clear" w:color="auto" w:fill="FFFFFF"/>
              <w:ind w:left="192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shd w:val="clear" w:color="auto" w:fill="FFFFFF"/>
              <w:ind w:lef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</w:tr>
      <w:tr w:rsidR="008920A2">
        <w:trPr>
          <w:trHeight w:val="324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3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6077,5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6077,5</w:t>
            </w:r>
          </w:p>
        </w:tc>
      </w:tr>
      <w:tr w:rsidR="008920A2">
        <w:trPr>
          <w:trHeight w:val="345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>
        <w:trPr>
          <w:trHeight w:val="340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49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ind w:left="1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>
        <w:trPr>
          <w:trHeight w:val="34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3765,8</w:t>
            </w:r>
          </w:p>
        </w:tc>
      </w:tr>
      <w:tr w:rsidR="008920A2">
        <w:trPr>
          <w:trHeight w:val="34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>
        <w:trPr>
          <w:trHeight w:val="342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8920A2">
        <w:trPr>
          <w:trHeight w:val="198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>
        <w:trPr>
          <w:trHeight w:val="230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4057,0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4211,6</w:t>
            </w:r>
          </w:p>
        </w:tc>
      </w:tr>
      <w:tr w:rsidR="008920A2">
        <w:trPr>
          <w:trHeight w:val="399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>
        <w:trPr>
          <w:trHeight w:val="399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  <w:vAlign w:val="center"/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>
        <w:trPr>
          <w:trHeight w:val="288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147550,5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147550,5</w:t>
            </w:r>
          </w:p>
        </w:tc>
      </w:tr>
      <w:tr w:rsidR="008920A2">
        <w:trPr>
          <w:trHeight w:val="264"/>
          <w:jc w:val="center"/>
        </w:trPr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(-) дефицит</w:t>
            </w:r>
            <w:proofErr w:type="gramStart"/>
            <w:r>
              <w:rPr>
                <w:b/>
                <w:sz w:val="20"/>
                <w:szCs w:val="20"/>
              </w:rPr>
              <w:t xml:space="preserve">     ( + )</w:t>
            </w:r>
            <w:proofErr w:type="gramEnd"/>
            <w:r>
              <w:rPr>
                <w:b/>
                <w:sz w:val="20"/>
                <w:szCs w:val="20"/>
              </w:rPr>
              <w:t>профицит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8920A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-4802,3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-4582,9</w:t>
            </w:r>
          </w:p>
        </w:tc>
      </w:tr>
    </w:tbl>
    <w:p w:rsidR="008920A2" w:rsidRDefault="008920A2">
      <w:pPr>
        <w:rPr>
          <w:b/>
          <w:sz w:val="20"/>
          <w:szCs w:val="20"/>
        </w:rPr>
      </w:pP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      Приложение 11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 xml:space="preserve">к решению </w:t>
      </w:r>
      <w:proofErr w:type="spellStart"/>
      <w:r>
        <w:rPr>
          <w:sz w:val="16"/>
          <w:szCs w:val="16"/>
        </w:rPr>
        <w:t>Малоархангельского</w:t>
      </w:r>
      <w:proofErr w:type="spellEnd"/>
      <w:r>
        <w:rPr>
          <w:sz w:val="16"/>
          <w:szCs w:val="16"/>
        </w:rPr>
        <w:t xml:space="preserve"> </w:t>
      </w:r>
    </w:p>
    <w:p w:rsidR="008920A2" w:rsidRDefault="00A32224">
      <w:pPr>
        <w:pStyle w:val="310"/>
        <w:ind w:left="1416" w:firstLine="5040"/>
        <w:rPr>
          <w:sz w:val="16"/>
          <w:szCs w:val="16"/>
        </w:rPr>
      </w:pPr>
      <w:r>
        <w:rPr>
          <w:sz w:val="16"/>
          <w:szCs w:val="16"/>
        </w:rPr>
        <w:t>районного Совета народных депутатов</w:t>
      </w:r>
    </w:p>
    <w:p w:rsidR="008920A2" w:rsidRDefault="00A32224">
      <w:pPr>
        <w:rPr>
          <w:b/>
          <w:bCs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№</w:t>
      </w:r>
      <w:r w:rsidR="005C0399">
        <w:rPr>
          <w:sz w:val="16"/>
          <w:szCs w:val="16"/>
        </w:rPr>
        <w:t>5/33</w:t>
      </w:r>
      <w:r>
        <w:rPr>
          <w:sz w:val="16"/>
          <w:szCs w:val="16"/>
        </w:rPr>
        <w:t>-рс от 24  декабря 2015г</w:t>
      </w:r>
      <w:r>
        <w:rPr>
          <w:sz w:val="20"/>
          <w:szCs w:val="20"/>
        </w:rPr>
        <w:t>.</w:t>
      </w:r>
    </w:p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8920A2" w:rsidRDefault="00A32224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color w:val="000000"/>
          <w:sz w:val="20"/>
          <w:szCs w:val="20"/>
        </w:rPr>
        <w:t>Малоархангельского</w:t>
      </w:r>
      <w:proofErr w:type="spellEnd"/>
      <w:r>
        <w:rPr>
          <w:b/>
          <w:color w:val="000000"/>
          <w:sz w:val="20"/>
          <w:szCs w:val="20"/>
        </w:rPr>
        <w:t xml:space="preserve"> района и непрограммным направлениям деятельности), группам и подгруппам </w:t>
      </w:r>
      <w:proofErr w:type="gramStart"/>
      <w:r>
        <w:rPr>
          <w:b/>
          <w:color w:val="000000"/>
          <w:sz w:val="20"/>
          <w:szCs w:val="20"/>
        </w:rPr>
        <w:t>видов расходов классификации расходов районного бюджета</w:t>
      </w:r>
      <w:proofErr w:type="gramEnd"/>
      <w:r>
        <w:rPr>
          <w:b/>
          <w:color w:val="000000"/>
          <w:sz w:val="20"/>
          <w:szCs w:val="20"/>
        </w:rPr>
        <w:t xml:space="preserve"> на 2017 год</w:t>
      </w:r>
    </w:p>
    <w:tbl>
      <w:tblPr>
        <w:tblW w:w="10131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405"/>
        <w:gridCol w:w="850"/>
        <w:gridCol w:w="712"/>
        <w:gridCol w:w="1418"/>
        <w:gridCol w:w="567"/>
        <w:gridCol w:w="1179"/>
      </w:tblGrid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</w:t>
            </w:r>
            <w:r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18745,3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920A2" w:rsidRDefault="008920A2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8920A2" w:rsidRDefault="0089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13398,2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E67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E67A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Орловской области на 2016-2019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8920A2" w:rsidRDefault="008920A2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БП00009505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408EC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2015-2020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г.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«Обеспечение безопасности дорожного движения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 в 2017 году»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104111,5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16248,0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637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408EC" w:rsidP="008408EC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</w:t>
            </w:r>
            <w:r w:rsidR="00A32224">
              <w:rPr>
                <w:iCs/>
                <w:color w:val="000000"/>
                <w:sz w:val="16"/>
                <w:szCs w:val="16"/>
              </w:rPr>
              <w:t>Обеспечение деятельности (оказания услуг) детских дошкольных учреждений</w:t>
            </w:r>
            <w:r>
              <w:rPr>
                <w:iCs/>
                <w:color w:val="000000"/>
                <w:sz w:val="16"/>
                <w:szCs w:val="16"/>
              </w:rPr>
              <w:t xml:space="preserve">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83533,9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31137,1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C51FEA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</w:t>
            </w:r>
            <w:r w:rsidR="008408EC">
              <w:rPr>
                <w:iCs/>
                <w:color w:val="000000"/>
                <w:sz w:val="16"/>
                <w:szCs w:val="16"/>
              </w:rPr>
              <w:t xml:space="preserve">Обеспечение деятельности (оказания услуг) общеобразовательных учреждений в рамках подпрограммы «Развитие </w:t>
            </w:r>
            <w:r w:rsidR="00C51FEA">
              <w:rPr>
                <w:iCs/>
                <w:color w:val="000000"/>
                <w:sz w:val="16"/>
                <w:szCs w:val="16"/>
              </w:rPr>
              <w:t>общего</w:t>
            </w:r>
            <w:r w:rsidR="008408EC">
              <w:rPr>
                <w:iCs/>
                <w:color w:val="000000"/>
                <w:sz w:val="16"/>
                <w:szCs w:val="16"/>
              </w:rPr>
              <w:t xml:space="preserve"> образования» муниципальной программы «Развитие образования </w:t>
            </w:r>
            <w:proofErr w:type="spellStart"/>
            <w:r w:rsidR="008408EC"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 w:rsidR="008408EC"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47954,7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47954,7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47954,7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Подпрограмма3 «Развитие дополнительного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C51FE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Основное мероприятие</w:t>
            </w:r>
            <w:r w:rsidR="00C51FEA">
              <w:rPr>
                <w:iCs/>
                <w:color w:val="000000"/>
                <w:sz w:val="16"/>
                <w:szCs w:val="16"/>
              </w:rPr>
              <w:t>: О</w:t>
            </w:r>
            <w:r>
              <w:rPr>
                <w:iCs/>
                <w:color w:val="000000"/>
                <w:sz w:val="16"/>
                <w:szCs w:val="16"/>
              </w:rPr>
              <w:t>беспечение деятельности (оказания услуг) учреждений дополнительного образования</w:t>
            </w:r>
            <w:r w:rsidR="00C51FEA">
              <w:rPr>
                <w:iCs/>
                <w:color w:val="000000"/>
                <w:sz w:val="16"/>
                <w:szCs w:val="16"/>
              </w:rPr>
              <w:t xml:space="preserve">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 w:rsidR="00C51FEA"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 w:rsidR="00C51FEA"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«Поддержка и развитие дополнительного детского образования в сфере культуры»</w:t>
            </w:r>
            <w:r w:rsidR="00C51FEA">
              <w:rPr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C51FEA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Основное мероприятие обеспечение деятельности (оказания услуг) учреждений дополнительного образования</w:t>
            </w:r>
            <w:r w:rsidR="00C51FEA">
              <w:rPr>
                <w:iCs/>
                <w:color w:val="000000"/>
                <w:sz w:val="16"/>
                <w:szCs w:val="16"/>
              </w:rPr>
              <w:t xml:space="preserve"> 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 w:rsidR="00C51FEA"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 w:rsidR="00C51FEA"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«Оздоровление детей в рамках муниципальной 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 годы»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Реализация мероприятий в рамках муниципальной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C51FEA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Подпрограмма 1</w:t>
            </w:r>
            <w:r w:rsidR="00C51FEA">
              <w:rPr>
                <w:iCs/>
                <w:color w:val="000000"/>
                <w:sz w:val="16"/>
                <w:szCs w:val="16"/>
              </w:rPr>
              <w:t xml:space="preserve"> «</w:t>
            </w:r>
            <w:r>
              <w:rPr>
                <w:iCs/>
                <w:color w:val="000000"/>
                <w:sz w:val="16"/>
                <w:szCs w:val="16"/>
              </w:rPr>
              <w:t xml:space="preserve">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C51FEA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Основное  мероприятие</w:t>
            </w:r>
            <w:r w:rsidR="00C51FEA">
              <w:rPr>
                <w:iCs/>
                <w:color w:val="000000"/>
                <w:sz w:val="16"/>
                <w:szCs w:val="16"/>
              </w:rPr>
              <w:t xml:space="preserve">: </w:t>
            </w:r>
            <w:r>
              <w:rPr>
                <w:iCs/>
                <w:color w:val="000000"/>
                <w:sz w:val="16"/>
                <w:szCs w:val="16"/>
              </w:rPr>
              <w:t>Организация библиотечного обслуживания населения района</w:t>
            </w:r>
            <w:r w:rsidR="00C51FEA">
              <w:rPr>
                <w:iCs/>
                <w:color w:val="000000"/>
                <w:sz w:val="16"/>
                <w:szCs w:val="16"/>
              </w:rPr>
              <w:t xml:space="preserve"> в рамках подпрограммы оказание муниципальных услуг в сфере культуры и архивного дела </w:t>
            </w:r>
            <w:proofErr w:type="gramStart"/>
            <w:r w:rsidR="00C51FEA"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 w:rsidR="00C51FEA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51FEA"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 w:rsidR="00C51FEA"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 w:rsidR="00C51FEA"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 w:rsidR="00C51FEA"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682E3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Основное мероприятие</w:t>
            </w:r>
            <w:r w:rsidR="00682E31">
              <w:rPr>
                <w:iCs/>
                <w:color w:val="000000"/>
                <w:sz w:val="16"/>
                <w:szCs w:val="16"/>
              </w:rPr>
              <w:t xml:space="preserve">: </w:t>
            </w:r>
            <w:r>
              <w:rPr>
                <w:iCs/>
                <w:color w:val="000000"/>
                <w:sz w:val="16"/>
                <w:szCs w:val="16"/>
              </w:rPr>
              <w:t>Проведение культурно-досуговых мероприятий, создание условий для занятий творческой деятельностью на непрофессиональной (любительской) основе</w:t>
            </w:r>
            <w:r w:rsidR="00682E31">
              <w:rPr>
                <w:iCs/>
                <w:color w:val="000000"/>
                <w:sz w:val="16"/>
                <w:szCs w:val="16"/>
              </w:rPr>
              <w:t xml:space="preserve"> района в рамках подпрограммы оказание муниципальных услуг в сфере культуры и архивного дела </w:t>
            </w:r>
            <w:proofErr w:type="gramStart"/>
            <w:r w:rsidR="00682E31"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 w:rsidR="00682E31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82E31"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 w:rsidR="00682E31"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 w:rsidR="00682E31"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 w:rsidR="00682E31"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682E31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 w:rsidP="00682E3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82E31" w:rsidRDefault="00682E31" w:rsidP="00682E3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82E31" w:rsidRDefault="00682E31" w:rsidP="00682E31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8663,9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2249,4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Субсидии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Г320151340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Г320151340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полномочий в сфере опеки и попечительства в рамках 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 "Развитие физической культуры и спорта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районе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ПБ00009500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мер по обеспечению сбалансированности бюджетов поселений в рамках 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149989,9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5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(-) </w:t>
            </w:r>
            <w:proofErr w:type="gramEnd"/>
            <w:r>
              <w:rPr>
                <w:color w:val="000000"/>
                <w:sz w:val="16"/>
                <w:szCs w:val="16"/>
              </w:rPr>
              <w:t>профицит (+)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-3935,8</w:t>
            </w:r>
          </w:p>
        </w:tc>
      </w:tr>
    </w:tbl>
    <w:p w:rsidR="008920A2" w:rsidRDefault="008920A2">
      <w:pPr>
        <w:ind w:left="6237" w:firstLine="567"/>
        <w:jc w:val="right"/>
        <w:rPr>
          <w:bCs/>
          <w:sz w:val="16"/>
          <w:szCs w:val="16"/>
        </w:rPr>
      </w:pPr>
    </w:p>
    <w:p w:rsidR="008920A2" w:rsidRDefault="00A32224">
      <w:pPr>
        <w:ind w:left="6237" w:firstLine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Приложение12</w:t>
      </w:r>
    </w:p>
    <w:p w:rsidR="008920A2" w:rsidRDefault="00A32224">
      <w:pPr>
        <w:ind w:left="6237" w:firstLine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к решению сессии районного Совета </w:t>
      </w:r>
      <w:proofErr w:type="gramStart"/>
      <w:r>
        <w:rPr>
          <w:bCs/>
          <w:sz w:val="16"/>
          <w:szCs w:val="16"/>
        </w:rPr>
        <w:t>народный</w:t>
      </w:r>
      <w:proofErr w:type="gramEnd"/>
      <w:r>
        <w:rPr>
          <w:bCs/>
          <w:sz w:val="16"/>
          <w:szCs w:val="16"/>
        </w:rPr>
        <w:t xml:space="preserve"> депутатов</w:t>
      </w:r>
    </w:p>
    <w:p w:rsidR="008920A2" w:rsidRDefault="00A32224">
      <w:pPr>
        <w:ind w:left="623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№</w:t>
      </w:r>
      <w:r w:rsidR="00674537">
        <w:rPr>
          <w:bCs/>
          <w:sz w:val="16"/>
          <w:szCs w:val="16"/>
        </w:rPr>
        <w:t>5/3-</w:t>
      </w:r>
      <w:r>
        <w:rPr>
          <w:bCs/>
          <w:sz w:val="16"/>
          <w:szCs w:val="16"/>
        </w:rPr>
        <w:t>рс от 22 декабря 2016 года</w:t>
      </w:r>
    </w:p>
    <w:p w:rsidR="008920A2" w:rsidRDefault="00A32224">
      <w:pPr>
        <w:widowControl w:val="0"/>
        <w:spacing w:before="120" w:after="120"/>
        <w:ind w:left="56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color w:val="000000"/>
          <w:sz w:val="16"/>
          <w:szCs w:val="16"/>
        </w:rPr>
        <w:t>Малоархангельского</w:t>
      </w:r>
      <w:proofErr w:type="spellEnd"/>
      <w:r>
        <w:rPr>
          <w:b/>
          <w:color w:val="000000"/>
          <w:sz w:val="16"/>
          <w:szCs w:val="16"/>
        </w:rPr>
        <w:t xml:space="preserve"> района и непрограммным направлениям деятельности), группам и подгруппам </w:t>
      </w:r>
      <w:proofErr w:type="gramStart"/>
      <w:r>
        <w:rPr>
          <w:b/>
          <w:color w:val="000000"/>
          <w:sz w:val="16"/>
          <w:szCs w:val="16"/>
        </w:rPr>
        <w:t>видов расходов классификации расходов районного бюджета</w:t>
      </w:r>
      <w:proofErr w:type="gramEnd"/>
      <w:r>
        <w:rPr>
          <w:b/>
          <w:color w:val="000000"/>
          <w:sz w:val="16"/>
          <w:szCs w:val="16"/>
        </w:rPr>
        <w:t xml:space="preserve"> на 2018 и 2019 годы</w:t>
      </w:r>
    </w:p>
    <w:tbl>
      <w:tblPr>
        <w:tblW w:w="10632" w:type="dxa"/>
        <w:tblInd w:w="-905" w:type="dxa"/>
        <w:tblBorders>
          <w:top w:val="single" w:sz="8" w:space="0" w:color="000001"/>
          <w:left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828"/>
        <w:gridCol w:w="993"/>
        <w:gridCol w:w="992"/>
        <w:gridCol w:w="1417"/>
        <w:gridCol w:w="850"/>
        <w:gridCol w:w="1276"/>
        <w:gridCol w:w="1276"/>
      </w:tblGrid>
      <w:tr w:rsidR="008920A2" w:rsidTr="00682E31">
        <w:trPr>
          <w:cantSplit/>
          <w:trHeight w:val="23"/>
        </w:trPr>
        <w:tc>
          <w:tcPr>
            <w:tcW w:w="382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15809,6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15809,6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920A2" w:rsidRDefault="008920A2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8920A2" w:rsidRDefault="0089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780B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780B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8920A2" w:rsidP="00780B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 w:rsidP="00780B8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5C03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C03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5C03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C03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5C03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03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5C03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C03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5C03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2224">
              <w:rPr>
                <w:sz w:val="20"/>
                <w:szCs w:val="20"/>
              </w:rPr>
              <w:t>9,0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5C03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2224">
              <w:rPr>
                <w:sz w:val="20"/>
                <w:szCs w:val="20"/>
              </w:rPr>
              <w:t>9,0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Орловской области на 2016-2019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8920A2" w:rsidRDefault="008920A2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БП00009505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682E3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2015-2020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г.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107820,0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107665,4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682E31" w:rsidTr="00682E31">
        <w:trPr>
          <w:cantSplit/>
          <w:trHeight w:val="637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 w:rsidP="00682E3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86242,4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31137,1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31137,1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682E31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 w:rsidP="00682E3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50663,2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50663,2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50663,2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</w:t>
            </w:r>
            <w:r w:rsidR="00682E31">
              <w:rPr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Cs/>
                <w:color w:val="000000"/>
                <w:sz w:val="16"/>
                <w:szCs w:val="16"/>
              </w:rPr>
              <w:t>3 «Развитие дополнительного образования»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682E3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682E31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 w:rsidP="00682E3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обеспечение деятельности (оказания услуг) учреждений дополнительного образования 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82E31" w:rsidRDefault="00682E31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 «Оздоровление детей в рамках муниципальной 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 годы»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Реализация мероприятий в рамках муниципальной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</w:tr>
      <w:tr w:rsidR="00682E31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 w:rsidP="00682E3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82E31" w:rsidRDefault="00682E31">
            <w:pPr>
              <w:rPr>
                <w:iCs/>
                <w:color w:val="000000"/>
                <w:sz w:val="20"/>
                <w:szCs w:val="20"/>
              </w:rPr>
            </w:pPr>
          </w:p>
          <w:p w:rsidR="00682E31" w:rsidRDefault="00682E31">
            <w:pPr>
              <w:rPr>
                <w:iCs/>
                <w:color w:val="000000"/>
                <w:sz w:val="20"/>
                <w:szCs w:val="20"/>
              </w:rPr>
            </w:pPr>
          </w:p>
          <w:p w:rsidR="00682E31" w:rsidRDefault="00682E31"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82E31" w:rsidRDefault="00682E3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</w:tr>
      <w:tr w:rsidR="00B24003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B24003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6077,5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6077,5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полномочий в сфере опеки и попечительства в рамках  непрограммной части областного бюджета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 "Развитие физической культуры и спорта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районе на 2017-2021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4057,0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4211,6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годы"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ПБ00009500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мер по обеспечению сбалансированности бюджетов поселений в рамках 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147550,5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147550,5</w:t>
            </w:r>
          </w:p>
        </w:tc>
      </w:tr>
      <w:tr w:rsidR="008920A2" w:rsidTr="00682E31">
        <w:trPr>
          <w:cantSplit/>
          <w:trHeight w:val="23"/>
        </w:trPr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Дефицит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(-) </w:t>
            </w:r>
            <w:proofErr w:type="gramEnd"/>
            <w:r>
              <w:rPr>
                <w:color w:val="000000"/>
                <w:sz w:val="16"/>
                <w:szCs w:val="16"/>
              </w:rPr>
              <w:t>профицит (+)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-4802,3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-4582,9</w:t>
            </w:r>
          </w:p>
        </w:tc>
      </w:tr>
    </w:tbl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5C0399" w:rsidRDefault="00A32224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</w:t>
      </w:r>
    </w:p>
    <w:p w:rsidR="005C0399" w:rsidRDefault="005C0399">
      <w:pPr>
        <w:ind w:left="6237" w:firstLine="567"/>
        <w:rPr>
          <w:bCs/>
          <w:sz w:val="16"/>
          <w:szCs w:val="16"/>
        </w:rPr>
      </w:pPr>
    </w:p>
    <w:p w:rsidR="005C0399" w:rsidRDefault="00A32224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  </w:t>
      </w:r>
      <w:r w:rsidR="005C0399">
        <w:rPr>
          <w:bCs/>
          <w:sz w:val="16"/>
          <w:szCs w:val="16"/>
        </w:rPr>
        <w:t xml:space="preserve">       </w:t>
      </w:r>
    </w:p>
    <w:p w:rsidR="008920A2" w:rsidRDefault="005C0399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  <w:r w:rsidR="00A32224">
        <w:rPr>
          <w:bCs/>
          <w:sz w:val="16"/>
          <w:szCs w:val="16"/>
        </w:rPr>
        <w:t>приложение 13</w:t>
      </w:r>
    </w:p>
    <w:p w:rsidR="008920A2" w:rsidRDefault="00A32224">
      <w:pPr>
        <w:ind w:left="6237" w:firstLine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решению сессии   районного Совета народных депутатов </w:t>
      </w:r>
    </w:p>
    <w:p w:rsidR="008920A2" w:rsidRDefault="00A32224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№</w:t>
      </w:r>
      <w:r w:rsidR="00674537">
        <w:rPr>
          <w:bCs/>
          <w:sz w:val="16"/>
          <w:szCs w:val="16"/>
        </w:rPr>
        <w:t>5/33-</w:t>
      </w:r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рс</w:t>
      </w:r>
      <w:proofErr w:type="spellEnd"/>
      <w:r>
        <w:rPr>
          <w:bCs/>
          <w:sz w:val="16"/>
          <w:szCs w:val="16"/>
        </w:rPr>
        <w:t xml:space="preserve"> от 22 декабря 2016 года.</w:t>
      </w:r>
    </w:p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8920A2" w:rsidRDefault="00A32224">
      <w:pPr>
        <w:widowControl w:val="0"/>
        <w:spacing w:before="120" w:after="120"/>
        <w:ind w:left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Ведомственная структура расходов районного бюджета на 2017 год</w:t>
      </w:r>
    </w:p>
    <w:tbl>
      <w:tblPr>
        <w:tblW w:w="10490" w:type="dxa"/>
        <w:tblInd w:w="-76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243"/>
        <w:gridCol w:w="850"/>
        <w:gridCol w:w="996"/>
        <w:gridCol w:w="993"/>
        <w:gridCol w:w="1422"/>
        <w:gridCol w:w="711"/>
        <w:gridCol w:w="1275"/>
      </w:tblGrid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</w:t>
            </w:r>
            <w:r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24228,3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13236,3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920A2" w:rsidRDefault="008920A2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8920A2" w:rsidRDefault="0089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11388,7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5300,0</w:t>
            </w:r>
          </w:p>
        </w:tc>
      </w:tr>
      <w:tr w:rsidR="00B24003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/>
                <w:color w:val="000000"/>
                <w:sz w:val="20"/>
                <w:szCs w:val="20"/>
              </w:rPr>
            </w:pPr>
          </w:p>
          <w:p w:rsidR="00B24003" w:rsidRDefault="00B24003">
            <w:pPr>
              <w:rPr>
                <w:i/>
                <w:color w:val="000000"/>
                <w:sz w:val="20"/>
                <w:szCs w:val="20"/>
              </w:rPr>
            </w:pPr>
          </w:p>
          <w:p w:rsidR="00B24003" w:rsidRDefault="00B24003">
            <w:pPr>
              <w:rPr>
                <w:i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5692,0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2017,0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Субсидии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Г320151340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Г320151340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полномочий в сфере опеки и попечительства в рамках 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Районный Совет народных депутатов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E67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E67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Орловской области на 2016-2019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B24003">
        <w:trPr>
          <w:cantSplit/>
          <w:trHeight w:val="775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B24003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2015-2020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г.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ПБ00009500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мер по обеспечению сбалансированности бюджетов поселений в рамках 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Отдел жилищно-коммунального хозяйства и топливно-энергетического комплекса администрации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района 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B240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Pr="00B24003" w:rsidRDefault="00B24003" w:rsidP="00B24003">
            <w:pPr>
              <w:jc w:val="center"/>
              <w:rPr>
                <w:b/>
                <w:i/>
                <w:sz w:val="20"/>
                <w:szCs w:val="20"/>
              </w:rPr>
            </w:pPr>
            <w:r w:rsidRPr="00B24003">
              <w:rPr>
                <w:b/>
                <w:i/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Pr="00B24003" w:rsidRDefault="00B24003" w:rsidP="00B2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«Обеспечение безопасности дорожного движения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 в 2017  году»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Pr="00B24003" w:rsidRDefault="00B24003" w:rsidP="00B2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Pr="00B24003" w:rsidRDefault="00B24003" w:rsidP="00B2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Pr="00B24003" w:rsidRDefault="00B24003" w:rsidP="00B2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ПД00009522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Отдел по управлению муниципальным имуществом и землеустройству администрации </w:t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3401,6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B24003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B240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 w:rsidP="00B240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 w:rsidP="00B240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 w:rsidP="00B240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 w:rsidP="00B240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B240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20A2" w:rsidRDefault="00A32224" w:rsidP="00B240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101903,7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 w:rsidP="00B24003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100970,1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16248,0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674537" w:rsidTr="00B24003">
        <w:trPr>
          <w:cantSplit/>
          <w:trHeight w:val="637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80392,5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47954,7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47954,7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47954,7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Подпрограмма3 «Развитие дополнительного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 «Оздоровление детей в рамках муниципальной 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2017-2020годы»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Реализация мероприятий в рамках муниципальной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 "Развитие физической культуры и спорта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районе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 w:rsidP="00674537">
            <w:pPr>
              <w:jc w:val="center"/>
            </w:pPr>
            <w:r w:rsidRPr="002275E2"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9770,4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обеспечение деятельности (оказания услуг) учреждений дополнительного образования 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6629,0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674537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4210109805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4210109805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4210109805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2348,7</w:t>
            </w:r>
          </w:p>
        </w:tc>
      </w:tr>
      <w:tr w:rsidR="00B24003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B24003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6B3768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Центральный аппарат в рамках непрограммной части </w:t>
            </w:r>
            <w:r w:rsidR="006B3768">
              <w:rPr>
                <w:iCs/>
                <w:color w:val="000000"/>
                <w:sz w:val="16"/>
                <w:szCs w:val="16"/>
              </w:rPr>
              <w:t>районного</w:t>
            </w:r>
            <w:r>
              <w:rPr>
                <w:iCs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4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149989,9</w:t>
            </w:r>
          </w:p>
        </w:tc>
      </w:tr>
    </w:tbl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8920A2" w:rsidRDefault="00A32224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>Приложение 14</w:t>
      </w:r>
    </w:p>
    <w:p w:rsidR="008920A2" w:rsidRDefault="00A32224">
      <w:pPr>
        <w:ind w:left="623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 решению сессии </w:t>
      </w:r>
      <w:proofErr w:type="gramStart"/>
      <w:r>
        <w:rPr>
          <w:bCs/>
          <w:sz w:val="16"/>
          <w:szCs w:val="16"/>
        </w:rPr>
        <w:t>районного</w:t>
      </w:r>
      <w:proofErr w:type="gramEnd"/>
    </w:p>
    <w:p w:rsidR="008920A2" w:rsidRDefault="00A32224">
      <w:pPr>
        <w:ind w:left="623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Совета народных  депутатов</w:t>
      </w:r>
    </w:p>
    <w:p w:rsidR="008920A2" w:rsidRDefault="00A32224">
      <w:pPr>
        <w:ind w:left="6237"/>
        <w:rPr>
          <w:bCs/>
          <w:sz w:val="16"/>
          <w:szCs w:val="16"/>
        </w:rPr>
      </w:pPr>
      <w:r>
        <w:rPr>
          <w:bCs/>
          <w:sz w:val="16"/>
          <w:szCs w:val="16"/>
        </w:rPr>
        <w:t>№</w:t>
      </w:r>
      <w:r w:rsidR="00FE67A9">
        <w:rPr>
          <w:bCs/>
          <w:sz w:val="16"/>
          <w:szCs w:val="16"/>
        </w:rPr>
        <w:t>5/33-РС</w:t>
      </w:r>
      <w:r>
        <w:rPr>
          <w:bCs/>
          <w:sz w:val="16"/>
          <w:szCs w:val="16"/>
        </w:rPr>
        <w:t>от 22 декабря 2016 года.</w:t>
      </w:r>
    </w:p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8920A2" w:rsidRDefault="00A32224">
      <w:pPr>
        <w:widowControl w:val="0"/>
        <w:spacing w:before="120" w:after="120"/>
        <w:ind w:left="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Ведомственная структура расходов районного бюджета на плановый период 2018 и 2019 годы.</w:t>
      </w:r>
    </w:p>
    <w:tbl>
      <w:tblPr>
        <w:tblW w:w="10632" w:type="dxa"/>
        <w:tblInd w:w="-762" w:type="dxa"/>
        <w:tblBorders>
          <w:top w:val="single" w:sz="8" w:space="0" w:color="000001"/>
          <w:left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973"/>
        <w:gridCol w:w="710"/>
        <w:gridCol w:w="849"/>
        <w:gridCol w:w="709"/>
        <w:gridCol w:w="1420"/>
        <w:gridCol w:w="709"/>
        <w:gridCol w:w="1132"/>
        <w:gridCol w:w="1130"/>
      </w:tblGrid>
      <w:tr w:rsidR="008920A2" w:rsidTr="00B24003">
        <w:trPr>
          <w:cantSplit/>
          <w:trHeight w:val="23"/>
        </w:trPr>
        <w:tc>
          <w:tcPr>
            <w:tcW w:w="3973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тыс. руб.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2019год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19514,5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10608,9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10608,9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920A2" w:rsidRDefault="008920A2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8920A2" w:rsidRDefault="008920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8564,8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90,0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в рамках 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полномочий в сфере трудовых отношений в рамках непрограммной части областного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БП00071610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5800,0</w:t>
            </w:r>
          </w:p>
        </w:tc>
      </w:tr>
      <w:tr w:rsidR="00B24003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24003" w:rsidRDefault="00B24003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B24003" w:rsidRDefault="00B24003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3105,6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3105,6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Доплаты к пенсиям  муниципальных служащих 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П370352600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бесплатного проезда на городском, пригородном (в сельской местности -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подпрограммы "Реализация дополнительных гарантий прав детей-сирот и детей, оставшихся без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полномочий в сфере опеки и попечительства в рамках  непрограммной части областного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БП00071600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Районный Совет народных депутатов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Депутаты районного Совета и их помощники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8920A2">
            <w:pPr>
              <w:rPr>
                <w:sz w:val="20"/>
                <w:szCs w:val="20"/>
              </w:rPr>
            </w:pPr>
          </w:p>
          <w:p w:rsidR="008920A2" w:rsidRDefault="00A32224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360,2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337,0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7707,1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E67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E67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2224">
              <w:rPr>
                <w:sz w:val="20"/>
                <w:szCs w:val="20"/>
              </w:rPr>
              <w:t>9,0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FE6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32224">
              <w:rPr>
                <w:sz w:val="20"/>
                <w:szCs w:val="20"/>
              </w:rPr>
              <w:t>9,0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Орловской области на 2016-2019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B24003">
        <w:trPr>
          <w:cantSplit/>
          <w:trHeight w:val="775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ПС00009121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413,8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 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250,0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</w:t>
            </w:r>
          </w:p>
        </w:tc>
      </w:tr>
      <w:tr w:rsidR="00B24003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Муниципальная программа «Ремонт и содержание сети автомобильных дорог общего пользования местного значения в границах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Программа комплексного развития систем коммунальной инфраструктуры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2015-2020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г.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ПК00009520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ПБ00009500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Выравнивание бюджетной обеспеченности поселений из районного фонда финансовой поддержки в рамках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ПБ00109516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Поддержка мер по обеспечению сбалансированности бюджетов поселений в рамках  муниципальной программы "Управление муниципальными финансами </w:t>
            </w:r>
            <w:proofErr w:type="spellStart"/>
            <w:r>
              <w:rPr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2017-2020 годы»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ПБ00209517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1455,2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Отдел жилищно-коммунального хозяйства и топливно-энергетического комплекса администрации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района 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Отдел по управлению муниципальным имуществом и землеустройству администрации </w:t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3387,1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tabs>
                <w:tab w:val="left" w:pos="29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8920A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Г3204R0820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2395,5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2395,5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Отдел образования, молодежной политики, физической культуры и спорта администрации </w:t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105612,2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105457,6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непрограммной части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БП00071590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Муниципальная программа  «Профилактика правонарушений </w:t>
            </w:r>
            <w:proofErr w:type="gramStart"/>
            <w:r>
              <w:rPr>
                <w:bCs/>
                <w:sz w:val="16"/>
                <w:szCs w:val="16"/>
              </w:rPr>
              <w:t>в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 районе на 2017-2020годы»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П100009537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104678,6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104524,0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17248,0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674537" w:rsidTr="00B24003">
        <w:trPr>
          <w:cantSplit/>
          <w:trHeight w:val="637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Обеспечение деятельности (оказания услуг) детских дошкольных учреждений» в рамках подпрограммы «Развитие дошкольного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П610009420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7203,5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82946,4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34278,5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674537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Обеспечение деятельности (оказания услуг) общеобразовательных учреждений в рамках подпрограммы «Развитие общего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П620009421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25697,5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государственной программы Орловской области "Образование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в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50663,2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50508,6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50663,2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50508,6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П410171570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50663,2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50508,6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Ежемесячное денежное вознаграждение за классное руководство в рамках подпрограммы "Государственная поддержка работников системы образования, талантливых детей и молодежи" государственной программы Орловской области "Образование в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П430171500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Подпрограмма3 «Развитие дополнительного образования»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674537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мероприятие: Обеспечение деятельности (оказания услуг) учреждений дополнительного образования в рамках подпрограммы «Развитие дополнительного образования» муниципальной программы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П630009423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5439,6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«Оздоровление детей в рамках муниципальной 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П620009750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Муниципальная программа «Комплексные меры противодействия злоупотреблению наркотиков и их незаконному обороту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Мероприятия в рамках муниципальной программы «Комплексные меры противодействия злоупотреблению наркотиков и их незаконному обороту на 2017-2016 годы»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ПН00009751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«Развитие образования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Реализация мероприятий в рамках муниципальной программы «Развитие образования 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2017-2020годы»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/>
                <w:iCs/>
                <w:color w:val="000000"/>
                <w:sz w:val="20"/>
                <w:szCs w:val="20"/>
              </w:rPr>
              <w:t>П620009452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Оказание других видов социальной помощи в рамках непрограммной части районного бюджета 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БП0009514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подпрограммы "Реализация дополнительных гарантий прав детей-сирот и детей, оставшихся без попечения родителей, а также лиц из их числа" государственной программы Орловской области "Социальная поддержка граждан Орловской области"</w:t>
            </w:r>
            <w:proofErr w:type="gramEnd"/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П370372460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в рамках  подпрограммы "Развитие системы дошкольного, общего образования и дополнительного образования детей и молодежи" государственной программы "Образование в Орловской области"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  <w:lang w:eastAsia="ru-RU"/>
              </w:rPr>
              <w:t>П410171510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Муниципальная программа  "Развитие физической культуры и спорта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районе на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color w:val="000000"/>
                <w:sz w:val="20"/>
                <w:szCs w:val="20"/>
              </w:rPr>
              <w:t>ПФ00009513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 w:rsidP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Отдел культуры и архивного дела администрации </w:t>
            </w:r>
            <w:proofErr w:type="spellStart"/>
            <w:r>
              <w:rPr>
                <w:b/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b/>
                <w:i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9464,0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9464,0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Подпрограмма 2 «Поддержка и развитие дополнительного детского образования в сфере культуры»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674537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 w:rsidP="00B743E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 обеспечение деятельности (оказания услуг) учреждений дополнительного образования  в рамках подпрограммы «Поддержка и развитие дополнительного детского образования в сфере культуры»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674537" w:rsidRDefault="0067453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74537" w:rsidRDefault="0067453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74537" w:rsidRDefault="00674537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674537" w:rsidRDefault="00674537" w:rsidP="00674537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674537" w:rsidRDefault="00674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П220009508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3141,4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6322,6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6322,6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2042,3</w:t>
            </w:r>
          </w:p>
        </w:tc>
      </w:tr>
      <w:tr w:rsidR="005C0399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399" w:rsidRDefault="005C0399" w:rsidP="00B743E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 мероприятие: Организация библиотечного обслуживания населения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399" w:rsidRDefault="005C0399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399" w:rsidRDefault="005C039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399" w:rsidRDefault="005C039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399" w:rsidRDefault="005C0399">
            <w:r>
              <w:rPr>
                <w:iCs/>
                <w:color w:val="000000"/>
                <w:sz w:val="20"/>
                <w:szCs w:val="20"/>
              </w:rPr>
              <w:t>П210109508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C0399" w:rsidRDefault="005C039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399" w:rsidRDefault="005C0399"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5C0399" w:rsidRDefault="005C0399">
            <w:r>
              <w:rPr>
                <w:sz w:val="20"/>
                <w:szCs w:val="20"/>
              </w:rPr>
              <w:t>2042,3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4210109805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2042,3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4210109805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2042,3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4210109805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2042,3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sz w:val="20"/>
                <w:szCs w:val="20"/>
              </w:rPr>
              <w:t>2042,3</w:t>
            </w:r>
          </w:p>
        </w:tc>
      </w:tr>
      <w:tr w:rsidR="00B24003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jc w:val="center"/>
              <w:rPr>
                <w:sz w:val="20"/>
                <w:szCs w:val="20"/>
              </w:rPr>
            </w:pPr>
          </w:p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sz w:val="20"/>
                <w:szCs w:val="20"/>
              </w:rPr>
              <w:t>1853,0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Муниципальная программа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Подпрограмма 1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П210009508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B24003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 w:rsidP="00B24003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Основное мероприятие: Проведение культурно-досуговых мероприятий, создание условий для занятий творческой деятельностью на непрофессиональной (любительской) основе района в рамках подпрограммы оказание муниципальных услуг в сфере культуры и архивного дела </w:t>
            </w:r>
            <w:proofErr w:type="gramStart"/>
            <w:r>
              <w:rPr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Cs/>
                <w:color w:val="000000"/>
                <w:sz w:val="16"/>
                <w:szCs w:val="16"/>
              </w:rPr>
              <w:t>Малоархангельском</w:t>
            </w:r>
            <w:proofErr w:type="spellEnd"/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районе» муниципальной программы «Культура </w:t>
            </w:r>
            <w:proofErr w:type="spellStart"/>
            <w:r>
              <w:rPr>
                <w:iCs/>
                <w:color w:val="000000"/>
                <w:sz w:val="16"/>
                <w:szCs w:val="16"/>
              </w:rPr>
              <w:t>Малоархангельского</w:t>
            </w:r>
            <w:proofErr w:type="spellEnd"/>
            <w:r>
              <w:rPr>
                <w:iCs/>
                <w:color w:val="000000"/>
                <w:sz w:val="16"/>
                <w:szCs w:val="16"/>
              </w:rPr>
              <w:t xml:space="preserve"> района на  2017-2021 годы»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pPr>
              <w:rPr>
                <w:iCs/>
                <w:color w:val="000000"/>
                <w:sz w:val="20"/>
                <w:szCs w:val="20"/>
              </w:rPr>
            </w:pPr>
          </w:p>
          <w:p w:rsidR="00B24003" w:rsidRDefault="00B24003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24003" w:rsidRDefault="00B240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rPr>
                <w:iCs/>
                <w:color w:val="000000"/>
                <w:sz w:val="20"/>
                <w:szCs w:val="20"/>
              </w:rPr>
            </w:pPr>
          </w:p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r>
              <w:rPr>
                <w:iCs/>
                <w:color w:val="000000"/>
                <w:sz w:val="20"/>
                <w:szCs w:val="20"/>
              </w:rPr>
              <w:t>П210209508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Центральный аппарат в рамках непрограммной части областного бюджета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920A2" w:rsidTr="00B24003">
        <w:trPr>
          <w:cantSplit/>
          <w:trHeight w:val="23"/>
        </w:trPr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8920A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8920A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147550,5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920A2" w:rsidRDefault="00A322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147550,5</w:t>
            </w:r>
          </w:p>
        </w:tc>
      </w:tr>
    </w:tbl>
    <w:p w:rsidR="008920A2" w:rsidRDefault="008920A2">
      <w:pPr>
        <w:ind w:left="6237" w:firstLine="567"/>
        <w:jc w:val="right"/>
        <w:rPr>
          <w:bCs/>
          <w:sz w:val="20"/>
          <w:szCs w:val="20"/>
        </w:rPr>
      </w:pPr>
    </w:p>
    <w:p w:rsidR="008920A2" w:rsidRDefault="00A32224" w:rsidP="00F31A97">
      <w:pPr>
        <w:pStyle w:val="2"/>
        <w:rPr>
          <w:rStyle w:val="af1"/>
          <w:rFonts w:ascii="Times New Roman" w:hAnsi="Times New Roman" w:cs="Times New Roman"/>
          <w:i w:val="0"/>
          <w:sz w:val="16"/>
          <w:szCs w:val="16"/>
        </w:rPr>
      </w:pPr>
      <w:bookmarkStart w:id="4" w:name="_GoBack"/>
      <w:bookmarkEnd w:id="4"/>
      <w:r>
        <w:rPr>
          <w:rStyle w:val="af1"/>
          <w:rFonts w:ascii="Times New Roman" w:hAnsi="Times New Roman" w:cs="Times New Roman"/>
          <w:i w:val="0"/>
          <w:sz w:val="16"/>
          <w:szCs w:val="16"/>
        </w:rPr>
        <w:t xml:space="preserve">                                                                                                                                Приложение17</w:t>
      </w:r>
    </w:p>
    <w:p w:rsidR="008920A2" w:rsidRDefault="00A322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к решению сессии </w:t>
      </w:r>
      <w:proofErr w:type="gramStart"/>
      <w:r>
        <w:rPr>
          <w:sz w:val="16"/>
          <w:szCs w:val="16"/>
        </w:rPr>
        <w:t>районного</w:t>
      </w:r>
      <w:proofErr w:type="gramEnd"/>
    </w:p>
    <w:p w:rsidR="008920A2" w:rsidRDefault="00A322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Совета народных депутатов</w:t>
      </w:r>
    </w:p>
    <w:p w:rsidR="008920A2" w:rsidRDefault="00FE67A9">
      <w:pPr>
        <w:jc w:val="right"/>
      </w:pPr>
      <w:r>
        <w:rPr>
          <w:sz w:val="16"/>
          <w:szCs w:val="16"/>
        </w:rPr>
        <w:t>№5/33-</w:t>
      </w:r>
      <w:r w:rsidR="00A32224">
        <w:rPr>
          <w:sz w:val="16"/>
          <w:szCs w:val="16"/>
        </w:rPr>
        <w:t>рс от 22 декабря 2016 года</w:t>
      </w:r>
      <w:r w:rsidR="00A32224">
        <w:t>.</w:t>
      </w:r>
    </w:p>
    <w:p w:rsidR="008920A2" w:rsidRDefault="00A32224">
      <w:pPr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Распределение районного фонда финансовой поддержки городских и сельских поселений</w:t>
      </w:r>
    </w:p>
    <w:p w:rsidR="008920A2" w:rsidRDefault="00A32224">
      <w:pPr>
        <w:shd w:val="clear" w:color="auto" w:fill="FFFFFF"/>
        <w:spacing w:before="288"/>
        <w:ind w:left="789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тыс. рублей</w:t>
      </w:r>
    </w:p>
    <w:tbl>
      <w:tblPr>
        <w:tblW w:w="9640" w:type="dxa"/>
        <w:tblInd w:w="30" w:type="dxa"/>
        <w:tblBorders>
          <w:top w:val="single" w:sz="4" w:space="0" w:color="000001"/>
          <w:left w:val="single" w:sz="4" w:space="0" w:color="000001"/>
        </w:tblBorders>
        <w:tblCellMar>
          <w:left w:w="25" w:type="dxa"/>
          <w:right w:w="40" w:type="dxa"/>
        </w:tblCellMar>
        <w:tblLook w:val="0000" w:firstRow="0" w:lastRow="0" w:firstColumn="0" w:lastColumn="0" w:noHBand="0" w:noVBand="0"/>
      </w:tblPr>
      <w:tblGrid>
        <w:gridCol w:w="3541"/>
        <w:gridCol w:w="1843"/>
        <w:gridCol w:w="1277"/>
        <w:gridCol w:w="1700"/>
        <w:gridCol w:w="1279"/>
      </w:tblGrid>
      <w:tr w:rsidR="008920A2">
        <w:trPr>
          <w:trHeight w:val="755"/>
        </w:trPr>
        <w:tc>
          <w:tcPr>
            <w:tcW w:w="354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8920A2" w:rsidRDefault="00A32224">
            <w:pPr>
              <w:shd w:val="clear" w:color="auto" w:fill="FFFFFF"/>
              <w:ind w:left="19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2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pacing w:line="302" w:lineRule="exact"/>
              <w:ind w:left="86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:rsidR="008920A2" w:rsidRDefault="00A32224">
            <w:pPr>
              <w:shd w:val="clear" w:color="auto" w:fill="FFFFFF"/>
              <w:spacing w:line="302" w:lineRule="exact"/>
              <w:ind w:left="86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8920A2">
        <w:trPr>
          <w:trHeight w:val="1169"/>
        </w:trPr>
        <w:tc>
          <w:tcPr>
            <w:tcW w:w="3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8920A2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субвенции из областного бюджета на выравнивание бюджетной обеспеченности поселений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районного бюджета</w:t>
            </w:r>
          </w:p>
        </w:tc>
      </w:tr>
      <w:tr w:rsidR="008920A2">
        <w:trPr>
          <w:trHeight w:val="379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</w:tr>
      <w:tr w:rsidR="008920A2">
        <w:trPr>
          <w:trHeight w:val="298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</w:tr>
      <w:tr w:rsidR="008920A2">
        <w:trPr>
          <w:trHeight w:val="275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223,6</w:t>
            </w:r>
          </w:p>
        </w:tc>
      </w:tr>
      <w:tr w:rsidR="008920A2">
        <w:trPr>
          <w:trHeight w:val="278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509,7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</w:tr>
      <w:tr w:rsidR="008920A2">
        <w:trPr>
          <w:trHeight w:val="269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Октябрьского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</w:tr>
      <w:tr w:rsidR="008920A2">
        <w:trPr>
          <w:trHeight w:val="414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328,1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</w:tr>
      <w:tr w:rsidR="008920A2">
        <w:trPr>
          <w:trHeight w:val="364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</w:tr>
      <w:tr w:rsidR="008920A2">
        <w:trPr>
          <w:trHeight w:val="315"/>
        </w:trPr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2756,4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2756,4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:rsidR="008920A2" w:rsidRDefault="00A322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</w:t>
            </w:r>
          </w:p>
        </w:tc>
      </w:tr>
    </w:tbl>
    <w:p w:rsidR="008920A2" w:rsidRDefault="008920A2">
      <w:pPr>
        <w:jc w:val="right"/>
        <w:rPr>
          <w:sz w:val="16"/>
          <w:szCs w:val="16"/>
        </w:rPr>
      </w:pPr>
    </w:p>
    <w:p w:rsidR="008920A2" w:rsidRDefault="00A3222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Приложение 18</w:t>
      </w:r>
    </w:p>
    <w:p w:rsidR="008920A2" w:rsidRDefault="00A3222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сессии </w:t>
      </w:r>
      <w:proofErr w:type="gramStart"/>
      <w:r>
        <w:rPr>
          <w:sz w:val="16"/>
          <w:szCs w:val="16"/>
        </w:rPr>
        <w:t>районного</w:t>
      </w:r>
      <w:proofErr w:type="gramEnd"/>
    </w:p>
    <w:p w:rsidR="008920A2" w:rsidRDefault="00A32224">
      <w:pPr>
        <w:jc w:val="right"/>
        <w:rPr>
          <w:sz w:val="16"/>
          <w:szCs w:val="16"/>
        </w:rPr>
      </w:pPr>
      <w:r>
        <w:rPr>
          <w:sz w:val="16"/>
          <w:szCs w:val="16"/>
        </w:rPr>
        <w:t>Совета народных депутатов</w:t>
      </w:r>
    </w:p>
    <w:p w:rsidR="008920A2" w:rsidRDefault="00A32224">
      <w:pPr>
        <w:jc w:val="right"/>
        <w:rPr>
          <w:sz w:val="20"/>
          <w:szCs w:val="20"/>
        </w:rPr>
      </w:pPr>
      <w:r>
        <w:rPr>
          <w:sz w:val="16"/>
          <w:szCs w:val="16"/>
        </w:rPr>
        <w:t>№</w:t>
      </w:r>
      <w:r w:rsidR="00FE67A9">
        <w:rPr>
          <w:sz w:val="16"/>
          <w:szCs w:val="16"/>
        </w:rPr>
        <w:t>5/33-</w:t>
      </w:r>
      <w:r>
        <w:rPr>
          <w:sz w:val="16"/>
          <w:szCs w:val="16"/>
        </w:rPr>
        <w:t>рс от 22 декабря 2016года</w:t>
      </w:r>
    </w:p>
    <w:p w:rsidR="008920A2" w:rsidRDefault="00A3222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Распределение субвенции  бюджетам поселений на осуществление полномочий  </w:t>
      </w:r>
      <w:proofErr w:type="gramStart"/>
      <w:r>
        <w:rPr>
          <w:b/>
          <w:sz w:val="16"/>
          <w:szCs w:val="16"/>
        </w:rPr>
        <w:t>по</w:t>
      </w:r>
      <w:proofErr w:type="gramEnd"/>
      <w:r>
        <w:rPr>
          <w:b/>
          <w:sz w:val="16"/>
          <w:szCs w:val="16"/>
        </w:rPr>
        <w:t xml:space="preserve"> </w:t>
      </w:r>
    </w:p>
    <w:p w:rsidR="008920A2" w:rsidRDefault="00A3222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первичному воинскому  учету на территориях, где отсутствуют военные </w:t>
      </w:r>
    </w:p>
    <w:p w:rsidR="008920A2" w:rsidRDefault="00A3222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комиссариаты на  плановый период 2018 и 2019 годы</w:t>
      </w:r>
    </w:p>
    <w:p w:rsidR="008920A2" w:rsidRDefault="008920A2">
      <w:pPr>
        <w:jc w:val="right"/>
        <w:rPr>
          <w:sz w:val="20"/>
          <w:szCs w:val="20"/>
        </w:rPr>
      </w:pPr>
    </w:p>
    <w:tbl>
      <w:tblPr>
        <w:tblW w:w="9327" w:type="dxa"/>
        <w:tblInd w:w="-15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925"/>
        <w:gridCol w:w="1701"/>
        <w:gridCol w:w="1701"/>
      </w:tblGrid>
      <w:tr w:rsidR="008920A2">
        <w:tc>
          <w:tcPr>
            <w:tcW w:w="5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8920A2">
        <w:tc>
          <w:tcPr>
            <w:tcW w:w="5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8920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Губкинского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Дубовицкого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Ленинского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Луковского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БюджетОктябрьского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Первомайского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color w:val="000000"/>
                <w:sz w:val="20"/>
                <w:szCs w:val="20"/>
              </w:rPr>
              <w:t>Подгородненского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</w:tr>
      <w:tr w:rsidR="008920A2">
        <w:tc>
          <w:tcPr>
            <w:tcW w:w="5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920A2" w:rsidRDefault="00A32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413,8</w:t>
            </w:r>
          </w:p>
        </w:tc>
      </w:tr>
    </w:tbl>
    <w:p w:rsidR="008920A2" w:rsidRDefault="008920A2"/>
    <w:sectPr w:rsidR="008920A2">
      <w:headerReference w:type="default" r:id="rId13"/>
      <w:footerReference w:type="default" r:id="rId14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C6" w:rsidRDefault="008145C6">
      <w:r>
        <w:separator/>
      </w:r>
    </w:p>
  </w:endnote>
  <w:endnote w:type="continuationSeparator" w:id="0">
    <w:p w:rsidR="008145C6" w:rsidRDefault="0081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3" w:rsidRDefault="00B240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3" w:rsidRDefault="00B240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C6" w:rsidRDefault="008145C6">
      <w:r>
        <w:separator/>
      </w:r>
    </w:p>
  </w:footnote>
  <w:footnote w:type="continuationSeparator" w:id="0">
    <w:p w:rsidR="008145C6" w:rsidRDefault="0081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3" w:rsidRDefault="00B24003">
    <w:pPr>
      <w:pStyle w:val="ae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3" behindDoc="1" locked="0" layoutInCell="1" allowOverlap="1" wp14:anchorId="1430AC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6530"/>
              <wp:effectExtent l="6350" t="635" r="3175" b="5715"/>
              <wp:wrapSquare wrapText="largest"/>
              <wp:docPr id="1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4003" w:rsidRDefault="00B24003">
                          <w:pPr>
                            <w:pStyle w:val="a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6" o:spid="_x0000_s1026" style="position:absolute;margin-left:0;margin-top:.05pt;width:6.15pt;height:13.9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" filled="f" stroked="f">
              <v:textbox inset="0,0,0,0">
                <w:txbxContent>
                  <w:p w:rsidR="00B24003" w:rsidRDefault="00B24003">
                    <w:pPr>
                      <w:pStyle w:val="ae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3" w:rsidRDefault="00B24003">
    <w:pPr>
      <w:pStyle w:val="ae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9" behindDoc="1" locked="0" layoutInCell="1" allowOverlap="1" wp14:anchorId="5D2D27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305" cy="176530"/>
              <wp:effectExtent l="3175" t="635" r="6350" b="5715"/>
              <wp:wrapSquare wrapText="largest"/>
              <wp:docPr id="3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24003" w:rsidRDefault="00B24003">
                          <w:pPr>
                            <w:pStyle w:val="a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31A97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1" o:spid="_x0000_s1027" style="position:absolute;margin-left:0;margin-top:.05pt;width:12.15pt;height:13.9pt;z-index:-5033164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" filled="f" stroked="f">
              <v:textbox inset="0,0,0,0">
                <w:txbxContent>
                  <w:p w:rsidR="00B24003" w:rsidRDefault="00B24003">
                    <w:pPr>
                      <w:pStyle w:val="a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31A97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419"/>
    <w:multiLevelType w:val="multilevel"/>
    <w:tmpl w:val="C4441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E161BD"/>
    <w:multiLevelType w:val="multilevel"/>
    <w:tmpl w:val="D01C72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2"/>
    <w:rsid w:val="002721B5"/>
    <w:rsid w:val="0058275D"/>
    <w:rsid w:val="005C0399"/>
    <w:rsid w:val="00674537"/>
    <w:rsid w:val="00682E31"/>
    <w:rsid w:val="006B3768"/>
    <w:rsid w:val="00780B8A"/>
    <w:rsid w:val="008145C6"/>
    <w:rsid w:val="0082149C"/>
    <w:rsid w:val="008408EC"/>
    <w:rsid w:val="008920A2"/>
    <w:rsid w:val="009E54B8"/>
    <w:rsid w:val="00A32224"/>
    <w:rsid w:val="00B24003"/>
    <w:rsid w:val="00C3506C"/>
    <w:rsid w:val="00C51FEA"/>
    <w:rsid w:val="00CB49A6"/>
    <w:rsid w:val="00D3648D"/>
    <w:rsid w:val="00F31A97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21">
    <w:name w:val="Основной текст Знак2"/>
    <w:link w:val="a3"/>
    <w:qFormat/>
    <w:rsid w:val="00C91491"/>
  </w:style>
  <w:style w:type="character" w:customStyle="1" w:styleId="a4">
    <w:name w:val="Основной текст Знак"/>
    <w:qFormat/>
    <w:rsid w:val="00C91491"/>
    <w:rPr>
      <w:sz w:val="24"/>
      <w:szCs w:val="24"/>
      <w:lang w:val="x-none" w:eastAsia="ar-SA" w:bidi="ar-SA"/>
    </w:rPr>
  </w:style>
  <w:style w:type="character" w:customStyle="1" w:styleId="a5">
    <w:name w:val="Текст выноски Знак"/>
    <w:qFormat/>
    <w:rsid w:val="00C9149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qFormat/>
    <w:rsid w:val="00C91491"/>
    <w:rPr>
      <w:sz w:val="24"/>
      <w:szCs w:val="24"/>
      <w:lang w:val="x-none" w:eastAsia="ar-SA" w:bidi="ar-SA"/>
    </w:rPr>
  </w:style>
  <w:style w:type="character" w:customStyle="1" w:styleId="a7">
    <w:name w:val="Нижний колонтитул Знак"/>
    <w:qFormat/>
    <w:rsid w:val="00C91491"/>
    <w:rPr>
      <w:sz w:val="24"/>
      <w:szCs w:val="24"/>
      <w:lang w:val="x-none" w:eastAsia="ar-SA" w:bidi="ar-SA"/>
    </w:rPr>
  </w:style>
  <w:style w:type="character" w:customStyle="1" w:styleId="22">
    <w:name w:val="Текст выноски Знак2"/>
    <w:link w:val="a8"/>
    <w:qFormat/>
    <w:rsid w:val="00C91491"/>
    <w:rPr>
      <w:sz w:val="24"/>
      <w:szCs w:val="24"/>
      <w:lang w:val="x-none" w:eastAsia="ar-SA" w:bidi="ar-SA"/>
    </w:rPr>
  </w:style>
  <w:style w:type="character" w:customStyle="1" w:styleId="a9">
    <w:name w:val="Название Знак"/>
    <w:qFormat/>
    <w:rsid w:val="00C91491"/>
    <w:rPr>
      <w:b/>
      <w:lang w:val="x-none" w:eastAsia="ar-SA" w:bidi="ar-SA"/>
    </w:rPr>
  </w:style>
  <w:style w:type="character" w:customStyle="1" w:styleId="aa">
    <w:name w:val="Подзаголовок Знак"/>
    <w:qFormat/>
    <w:rsid w:val="00C91491"/>
    <w:rPr>
      <w:b/>
      <w:lang w:val="x-none" w:eastAsia="ar-SA" w:bidi="ar-SA"/>
    </w:rPr>
  </w:style>
  <w:style w:type="character" w:styleId="ab">
    <w:name w:val="page number"/>
    <w:qFormat/>
    <w:rsid w:val="00C91491"/>
    <w:rPr>
      <w:rFonts w:cs="Times New Roman"/>
    </w:rPr>
  </w:style>
  <w:style w:type="character" w:customStyle="1" w:styleId="ac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d">
    <w:name w:val="Цветовое выделение"/>
    <w:qFormat/>
    <w:rsid w:val="00C91491"/>
    <w:rPr>
      <w:b/>
      <w:color w:val="000080"/>
      <w:sz w:val="20"/>
    </w:rPr>
  </w:style>
  <w:style w:type="character" w:customStyle="1" w:styleId="11">
    <w:name w:val="Основной текст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3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1">
    <w:name w:val="Верхний колонтитул Знак3"/>
    <w:basedOn w:val="a0"/>
    <w:link w:val="ae"/>
    <w:qFormat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Нижний колонтитул Знак2"/>
    <w:basedOn w:val="a0"/>
    <w:link w:val="af"/>
    <w:qFormat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24">
    <w:name w:val="Верхний колонтитул Знак2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f2">
    <w:name w:val="Заголовок"/>
    <w:basedOn w:val="a"/>
    <w:next w:val="a3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21"/>
    <w:rsid w:val="00C91491"/>
    <w:pPr>
      <w:spacing w:after="120"/>
    </w:pPr>
    <w:rPr>
      <w:lang w:val="x-none"/>
    </w:rPr>
  </w:style>
  <w:style w:type="paragraph" w:styleId="af3">
    <w:name w:val="List"/>
    <w:basedOn w:val="a3"/>
    <w:rsid w:val="00C91491"/>
    <w:rPr>
      <w:rFonts w:cs="Mangal"/>
    </w:rPr>
  </w:style>
  <w:style w:type="paragraph" w:styleId="af4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Нижний колонтитул Знак1"/>
    <w:basedOn w:val="a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8">
    <w:name w:val="Balloon Text"/>
    <w:basedOn w:val="a"/>
    <w:link w:val="22"/>
    <w:qFormat/>
    <w:rsid w:val="00C91491"/>
    <w:rPr>
      <w:rFonts w:ascii="Tahoma" w:hAnsi="Tahoma" w:cs="Tahoma"/>
      <w:sz w:val="16"/>
      <w:szCs w:val="16"/>
      <w:lang w:val="x-none"/>
    </w:rPr>
  </w:style>
  <w:style w:type="paragraph" w:customStyle="1" w:styleId="16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31"/>
    <w:rsid w:val="00C91491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23"/>
    <w:rsid w:val="00C91491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  <w:rPr>
      <w:lang w:val="x-none"/>
    </w:rPr>
  </w:style>
  <w:style w:type="paragraph" w:customStyle="1" w:styleId="af7">
    <w:name w:val="Заглавие"/>
    <w:basedOn w:val="a"/>
    <w:qFormat/>
    <w:rsid w:val="00C91491"/>
    <w:pPr>
      <w:ind w:firstLine="709"/>
      <w:jc w:val="center"/>
    </w:pPr>
    <w:rPr>
      <w:b/>
      <w:sz w:val="20"/>
      <w:szCs w:val="20"/>
      <w:lang w:val="x-none"/>
    </w:rPr>
  </w:style>
  <w:style w:type="paragraph" w:styleId="af8">
    <w:name w:val="Subtitle"/>
    <w:basedOn w:val="a"/>
    <w:qFormat/>
    <w:rsid w:val="00C91491"/>
    <w:pPr>
      <w:spacing w:before="120"/>
      <w:jc w:val="center"/>
    </w:pPr>
    <w:rPr>
      <w:b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color w:val="00000A"/>
      <w:sz w:val="24"/>
      <w:szCs w:val="20"/>
      <w:lang w:eastAsia="ar-SA"/>
    </w:rPr>
  </w:style>
  <w:style w:type="paragraph" w:styleId="17">
    <w:name w:val="toc 1"/>
    <w:basedOn w:val="a"/>
    <w:rsid w:val="00C91491"/>
    <w:rPr>
      <w:sz w:val="20"/>
      <w:szCs w:val="20"/>
    </w:rPr>
  </w:style>
  <w:style w:type="paragraph" w:styleId="af9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a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18">
    <w:name w:val="Цитата1"/>
    <w:basedOn w:val="a"/>
    <w:qFormat/>
    <w:rsid w:val="00C91491"/>
    <w:pPr>
      <w:ind w:left="567" w:firstLine="851"/>
      <w:jc w:val="both"/>
    </w:pPr>
    <w:rPr>
      <w:sz w:val="28"/>
      <w:szCs w:val="20"/>
    </w:rPr>
  </w:style>
  <w:style w:type="paragraph" w:customStyle="1" w:styleId="afb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1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customStyle="1" w:styleId="19">
    <w:name w:val="Маркированный список1"/>
    <w:basedOn w:val="a"/>
    <w:qFormat/>
    <w:rsid w:val="00C91491"/>
    <w:rPr>
      <w:sz w:val="20"/>
      <w:szCs w:val="20"/>
    </w:rPr>
  </w:style>
  <w:style w:type="paragraph" w:styleId="afc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color w:val="00000A"/>
      <w:sz w:val="18"/>
      <w:szCs w:val="20"/>
      <w:lang w:eastAsia="ar-SA"/>
    </w:rPr>
  </w:style>
  <w:style w:type="paragraph" w:customStyle="1" w:styleId="afd">
    <w:name w:val="Содержимое таблицы"/>
    <w:basedOn w:val="a"/>
    <w:qFormat/>
    <w:rsid w:val="00C91491"/>
    <w:pPr>
      <w:suppressLineNumbers/>
    </w:pPr>
  </w:style>
  <w:style w:type="paragraph" w:customStyle="1" w:styleId="afe">
    <w:name w:val="Заголовок таблицы"/>
    <w:basedOn w:val="afd"/>
    <w:qFormat/>
    <w:rsid w:val="00C91491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color w:val="00000A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21">
    <w:name w:val="Основной текст Знак2"/>
    <w:link w:val="a3"/>
    <w:qFormat/>
    <w:rsid w:val="00C91491"/>
  </w:style>
  <w:style w:type="character" w:customStyle="1" w:styleId="a4">
    <w:name w:val="Основной текст Знак"/>
    <w:qFormat/>
    <w:rsid w:val="00C91491"/>
    <w:rPr>
      <w:sz w:val="24"/>
      <w:szCs w:val="24"/>
      <w:lang w:val="x-none" w:eastAsia="ar-SA" w:bidi="ar-SA"/>
    </w:rPr>
  </w:style>
  <w:style w:type="character" w:customStyle="1" w:styleId="a5">
    <w:name w:val="Текст выноски Знак"/>
    <w:qFormat/>
    <w:rsid w:val="00C9149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qFormat/>
    <w:rsid w:val="00C91491"/>
    <w:rPr>
      <w:sz w:val="24"/>
      <w:szCs w:val="24"/>
      <w:lang w:val="x-none" w:eastAsia="ar-SA" w:bidi="ar-SA"/>
    </w:rPr>
  </w:style>
  <w:style w:type="character" w:customStyle="1" w:styleId="a7">
    <w:name w:val="Нижний колонтитул Знак"/>
    <w:qFormat/>
    <w:rsid w:val="00C91491"/>
    <w:rPr>
      <w:sz w:val="24"/>
      <w:szCs w:val="24"/>
      <w:lang w:val="x-none" w:eastAsia="ar-SA" w:bidi="ar-SA"/>
    </w:rPr>
  </w:style>
  <w:style w:type="character" w:customStyle="1" w:styleId="22">
    <w:name w:val="Текст выноски Знак2"/>
    <w:link w:val="a8"/>
    <w:qFormat/>
    <w:rsid w:val="00C91491"/>
    <w:rPr>
      <w:sz w:val="24"/>
      <w:szCs w:val="24"/>
      <w:lang w:val="x-none" w:eastAsia="ar-SA" w:bidi="ar-SA"/>
    </w:rPr>
  </w:style>
  <w:style w:type="character" w:customStyle="1" w:styleId="a9">
    <w:name w:val="Название Знак"/>
    <w:qFormat/>
    <w:rsid w:val="00C91491"/>
    <w:rPr>
      <w:b/>
      <w:lang w:val="x-none" w:eastAsia="ar-SA" w:bidi="ar-SA"/>
    </w:rPr>
  </w:style>
  <w:style w:type="character" w:customStyle="1" w:styleId="aa">
    <w:name w:val="Подзаголовок Знак"/>
    <w:qFormat/>
    <w:rsid w:val="00C91491"/>
    <w:rPr>
      <w:b/>
      <w:lang w:val="x-none" w:eastAsia="ar-SA" w:bidi="ar-SA"/>
    </w:rPr>
  </w:style>
  <w:style w:type="character" w:styleId="ab">
    <w:name w:val="page number"/>
    <w:qFormat/>
    <w:rsid w:val="00C91491"/>
    <w:rPr>
      <w:rFonts w:cs="Times New Roman"/>
    </w:rPr>
  </w:style>
  <w:style w:type="character" w:customStyle="1" w:styleId="ac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d">
    <w:name w:val="Цветовое выделение"/>
    <w:qFormat/>
    <w:rsid w:val="00C91491"/>
    <w:rPr>
      <w:b/>
      <w:color w:val="000080"/>
      <w:sz w:val="20"/>
    </w:rPr>
  </w:style>
  <w:style w:type="character" w:customStyle="1" w:styleId="11">
    <w:name w:val="Основной текст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3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31">
    <w:name w:val="Верхний колонтитул Знак3"/>
    <w:basedOn w:val="a0"/>
    <w:link w:val="ae"/>
    <w:qFormat/>
    <w:rsid w:val="00C914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Нижний колонтитул Знак2"/>
    <w:basedOn w:val="a0"/>
    <w:link w:val="af"/>
    <w:qFormat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24">
    <w:name w:val="Верхний колонтитул Знак2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f2">
    <w:name w:val="Заголовок"/>
    <w:basedOn w:val="a"/>
    <w:next w:val="a3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21"/>
    <w:rsid w:val="00C91491"/>
    <w:pPr>
      <w:spacing w:after="120"/>
    </w:pPr>
    <w:rPr>
      <w:lang w:val="x-none"/>
    </w:rPr>
  </w:style>
  <w:style w:type="paragraph" w:styleId="af3">
    <w:name w:val="List"/>
    <w:basedOn w:val="a3"/>
    <w:rsid w:val="00C91491"/>
    <w:rPr>
      <w:rFonts w:cs="Mangal"/>
    </w:rPr>
  </w:style>
  <w:style w:type="paragraph" w:styleId="af4">
    <w:name w:val="Title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Нижний колонтитул Знак1"/>
    <w:basedOn w:val="a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8">
    <w:name w:val="Balloon Text"/>
    <w:basedOn w:val="a"/>
    <w:link w:val="22"/>
    <w:qFormat/>
    <w:rsid w:val="00C91491"/>
    <w:rPr>
      <w:rFonts w:ascii="Tahoma" w:hAnsi="Tahoma" w:cs="Tahoma"/>
      <w:sz w:val="16"/>
      <w:szCs w:val="16"/>
      <w:lang w:val="x-none"/>
    </w:rPr>
  </w:style>
  <w:style w:type="paragraph" w:customStyle="1" w:styleId="16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31"/>
    <w:rsid w:val="00C91491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23"/>
    <w:rsid w:val="00C91491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  <w:rPr>
      <w:lang w:val="x-none"/>
    </w:rPr>
  </w:style>
  <w:style w:type="paragraph" w:customStyle="1" w:styleId="af7">
    <w:name w:val="Заглавие"/>
    <w:basedOn w:val="a"/>
    <w:qFormat/>
    <w:rsid w:val="00C91491"/>
    <w:pPr>
      <w:ind w:firstLine="709"/>
      <w:jc w:val="center"/>
    </w:pPr>
    <w:rPr>
      <w:b/>
      <w:sz w:val="20"/>
      <w:szCs w:val="20"/>
      <w:lang w:val="x-none"/>
    </w:rPr>
  </w:style>
  <w:style w:type="paragraph" w:styleId="af8">
    <w:name w:val="Subtitle"/>
    <w:basedOn w:val="a"/>
    <w:qFormat/>
    <w:rsid w:val="00C91491"/>
    <w:pPr>
      <w:spacing w:before="120"/>
      <w:jc w:val="center"/>
    </w:pPr>
    <w:rPr>
      <w:b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color w:val="00000A"/>
      <w:sz w:val="24"/>
      <w:szCs w:val="20"/>
      <w:lang w:eastAsia="ar-SA"/>
    </w:rPr>
  </w:style>
  <w:style w:type="paragraph" w:styleId="17">
    <w:name w:val="toc 1"/>
    <w:basedOn w:val="a"/>
    <w:rsid w:val="00C91491"/>
    <w:rPr>
      <w:sz w:val="20"/>
      <w:szCs w:val="20"/>
    </w:rPr>
  </w:style>
  <w:style w:type="paragraph" w:styleId="af9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a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color w:val="00000A"/>
      <w:sz w:val="24"/>
      <w:szCs w:val="20"/>
      <w:lang w:eastAsia="ar-SA"/>
    </w:rPr>
  </w:style>
  <w:style w:type="paragraph" w:customStyle="1" w:styleId="18">
    <w:name w:val="Цитата1"/>
    <w:basedOn w:val="a"/>
    <w:qFormat/>
    <w:rsid w:val="00C91491"/>
    <w:pPr>
      <w:ind w:left="567" w:firstLine="851"/>
      <w:jc w:val="both"/>
    </w:pPr>
    <w:rPr>
      <w:sz w:val="28"/>
      <w:szCs w:val="20"/>
    </w:rPr>
  </w:style>
  <w:style w:type="paragraph" w:customStyle="1" w:styleId="afb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1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color w:val="00000A"/>
      <w:sz w:val="24"/>
      <w:szCs w:val="20"/>
      <w:lang w:eastAsia="ar-SA"/>
    </w:rPr>
  </w:style>
  <w:style w:type="paragraph" w:customStyle="1" w:styleId="19">
    <w:name w:val="Маркированный список1"/>
    <w:basedOn w:val="a"/>
    <w:qFormat/>
    <w:rsid w:val="00C91491"/>
    <w:rPr>
      <w:sz w:val="20"/>
      <w:szCs w:val="20"/>
    </w:rPr>
  </w:style>
  <w:style w:type="paragraph" w:styleId="afc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color w:val="00000A"/>
      <w:sz w:val="18"/>
      <w:szCs w:val="20"/>
      <w:lang w:eastAsia="ar-SA"/>
    </w:rPr>
  </w:style>
  <w:style w:type="paragraph" w:customStyle="1" w:styleId="afd">
    <w:name w:val="Содержимое таблицы"/>
    <w:basedOn w:val="a"/>
    <w:qFormat/>
    <w:rsid w:val="00C91491"/>
    <w:pPr>
      <w:suppressLineNumbers/>
    </w:pPr>
  </w:style>
  <w:style w:type="paragraph" w:customStyle="1" w:styleId="afe">
    <w:name w:val="Заголовок таблицы"/>
    <w:basedOn w:val="afd"/>
    <w:qFormat/>
    <w:rsid w:val="00C91491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color w:val="00000A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B3AC420F8902B0D6A6289C95E7448AF84859A5F215E74971F9425355A7R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B3AC420F8902B0D6A6289C95E7448AF8485BAAF316E74971F9425355A7R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4401-A1C2-44CF-B308-DF0FECFF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26791</Words>
  <Characters>152714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2017-01-23T09:29:00Z</cp:lastPrinted>
  <dcterms:created xsi:type="dcterms:W3CDTF">2014-11-11T12:47:00Z</dcterms:created>
  <dcterms:modified xsi:type="dcterms:W3CDTF">2017-01-23T09:30:00Z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