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D0" w:rsidRDefault="00557DD0" w:rsidP="00557DD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Изменились нормы об обжаловании в административном порядке нарушений Закона № 44-ФЗ</w:t>
      </w:r>
    </w:p>
    <w:p w:rsidR="00557DD0" w:rsidRPr="008930BA" w:rsidRDefault="00557DD0" w:rsidP="00557DD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57DD0" w:rsidRDefault="00557DD0" w:rsidP="00557DD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Срок обжалования будет составлять не 10, а 5 дней с даты размещения в ЕИС документов, перечисленных в ч. 3-4 ст. 105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нужд"; далее – Закон № 44-ФЗ (Федеральный закон от 1 мая 2019 г. № 71-ФЗ).</w:t>
      </w:r>
      <w:r w:rsidRPr="008930BA">
        <w:rPr>
          <w:sz w:val="28"/>
          <w:szCs w:val="28"/>
        </w:rPr>
        <w:br/>
        <w:t>Так, с мая этого года обжаловать действия (бездействие), связанные с заключением контракта, в соответствии с ч. 6 ст. 105 Закона № 44-ФЗ сможет только участник, с которым заключается контракт. </w:t>
      </w:r>
    </w:p>
    <w:p w:rsidR="00557DD0" w:rsidRDefault="00557DD0" w:rsidP="00557DD0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Таким образом, в соответствии с новой ч. 5.1 ст. 106 Закона № 44-ФЗ лица, действия (бездействие) которых обжалуются, не должны представлять на рассмотрение жалобы по существу информацию и документы, размещенные на официальном сайте ЕИС. При этом при несовпадениях размещенные на официальном сайте ЕИС информация и документы имеют приоритет перед составленными в ходе определения контрагента или аккредитации участника закупки на электронной площадке.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7DD0"/>
    <w:rsid w:val="000B3C4C"/>
    <w:rsid w:val="000F19FF"/>
    <w:rsid w:val="00164D18"/>
    <w:rsid w:val="00557DD0"/>
    <w:rsid w:val="00571D96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D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2019-07-08T08:33:00Z</dcterms:created>
  <dcterms:modified xsi:type="dcterms:W3CDTF">2019-07-08T08:33:00Z</dcterms:modified>
</cp:coreProperties>
</file>