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E6" w:rsidRPr="00D8255F" w:rsidRDefault="00260EE6" w:rsidP="00260EE6">
      <w:pPr>
        <w:shd w:val="clear" w:color="auto" w:fill="FFFFFF"/>
        <w:ind w:firstLine="720"/>
        <w:jc w:val="center"/>
        <w:textAlignment w:val="baseline"/>
        <w:rPr>
          <w:b/>
          <w:color w:val="000000"/>
          <w:sz w:val="28"/>
          <w:szCs w:val="28"/>
          <w:bdr w:val="none" w:sz="0" w:space="0" w:color="auto" w:frame="1"/>
        </w:rPr>
      </w:pPr>
      <w:r w:rsidRPr="00D8255F">
        <w:rPr>
          <w:rStyle w:val="a4"/>
          <w:color w:val="000000"/>
          <w:sz w:val="28"/>
          <w:szCs w:val="28"/>
          <w:bdr w:val="none" w:sz="0" w:space="0" w:color="auto" w:frame="1"/>
        </w:rPr>
        <w:t>Ч</w:t>
      </w:r>
      <w:r w:rsidRPr="00D8255F">
        <w:rPr>
          <w:b/>
          <w:color w:val="000000"/>
          <w:sz w:val="28"/>
          <w:szCs w:val="28"/>
          <w:bdr w:val="none" w:sz="0" w:space="0" w:color="auto" w:frame="1"/>
        </w:rPr>
        <w:t>то может сделать гражданин самостоятельно для того, чтобы не стать участником коррупционного преступления</w:t>
      </w:r>
    </w:p>
    <w:p w:rsidR="00260EE6" w:rsidRPr="00D8255F" w:rsidRDefault="00260EE6" w:rsidP="00260EE6">
      <w:pPr>
        <w:shd w:val="clear" w:color="auto" w:fill="FFFFFF"/>
        <w:ind w:firstLine="720"/>
        <w:jc w:val="both"/>
        <w:textAlignment w:val="baseline"/>
        <w:rPr>
          <w:b/>
          <w:color w:val="000000"/>
          <w:sz w:val="28"/>
          <w:szCs w:val="28"/>
        </w:rPr>
      </w:pP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Без особых затруднений это возможно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260EE6" w:rsidRPr="00D8255F" w:rsidRDefault="00260EE6" w:rsidP="00260EE6">
      <w:pPr>
        <w:shd w:val="clear" w:color="auto" w:fill="FFFFFF"/>
        <w:ind w:firstLine="720"/>
        <w:jc w:val="both"/>
        <w:textAlignment w:val="baseline"/>
        <w:rPr>
          <w:sz w:val="28"/>
          <w:szCs w:val="28"/>
        </w:rPr>
      </w:pPr>
      <w:r w:rsidRPr="00D8255F">
        <w:rPr>
          <w:color w:val="000000"/>
          <w:sz w:val="28"/>
          <w:szCs w:val="28"/>
          <w:bdr w:val="none" w:sz="0" w:space="0" w:color="auto" w:frame="1"/>
        </w:rPr>
        <w:t xml:space="preserve">Обобщенная информация по многим государственным услугам представлена на сайте </w:t>
      </w:r>
      <w:hyperlink r:id="rId4" w:history="1">
        <w:r w:rsidRPr="00D8255F">
          <w:rPr>
            <w:rStyle w:val="a3"/>
            <w:sz w:val="28"/>
            <w:szCs w:val="28"/>
            <w:bdr w:val="none" w:sz="0" w:space="0" w:color="auto" w:frame="1"/>
          </w:rPr>
          <w:t>www.gosuslugi.ru</w:t>
        </w:r>
      </w:hyperlink>
      <w:r w:rsidRPr="00D8255F">
        <w:rPr>
          <w:sz w:val="28"/>
          <w:szCs w:val="28"/>
          <w:u w:val="single"/>
          <w:bdr w:val="none" w:sz="0" w:space="0" w:color="auto" w:frame="1"/>
        </w:rPr>
        <w:t>.</w:t>
      </w: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Указанные организации должны подчиняться законам, которые регламентируют ту сферу деятельности, в которой действует данная организация. Так, если вы собираетесь обратиться в организацию, которая занимается торговлей, оказанием услуг или выполнением работ, то целесообразно предварительно изучить Закон Российской Федерации от 7 февраля 1992 г. № 2300-1 «О защите прав потребителя». Также следует помнить о том, что данный закон, а также ряд других документов, касающихся деятельности данной организации, должны быть размещены в торговом зале, на специальном стенде.</w:t>
      </w: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 xml:space="preserve">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 Например, Федеральный закон от 29 ноября 2010 г. № 326-ФЗ «Об обязательном </w:t>
      </w:r>
      <w:r w:rsidRPr="00D8255F">
        <w:rPr>
          <w:color w:val="000000"/>
          <w:sz w:val="28"/>
          <w:szCs w:val="28"/>
          <w:bdr w:val="none" w:sz="0" w:space="0" w:color="auto" w:frame="1"/>
        </w:rPr>
        <w:lastRenderedPageBreak/>
        <w:t>медицинском страховании в Российской Федерации», постановление Правительства Российской Федерации от 22 октября 2012 г. № 1074 «О программе государственных гарантий бесплатного оказания гражданам Российской Федерации медицинской помощи на 2013 год и плановый период 2014 и 2015 годов».</w:t>
      </w:r>
    </w:p>
    <w:p w:rsidR="00260EE6" w:rsidRPr="00D8255F" w:rsidRDefault="00260EE6" w:rsidP="00260EE6">
      <w:pPr>
        <w:shd w:val="clear" w:color="auto" w:fill="FFFFFF"/>
        <w:ind w:firstLine="720"/>
        <w:jc w:val="both"/>
        <w:textAlignment w:val="baseline"/>
        <w:rPr>
          <w:color w:val="000000"/>
          <w:sz w:val="18"/>
          <w:szCs w:val="18"/>
        </w:rPr>
      </w:pPr>
      <w:r w:rsidRPr="00D8255F">
        <w:rPr>
          <w:color w:val="000000"/>
          <w:sz w:val="28"/>
          <w:szCs w:val="28"/>
          <w:bdr w:val="none" w:sz="0" w:space="0" w:color="auto" w:frame="1"/>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color w:val="000000"/>
          <w:sz w:val="28"/>
          <w:szCs w:val="28"/>
          <w:bdr w:val="none" w:sz="0" w:space="0" w:color="auto" w:frame="1"/>
        </w:rPr>
        <w:t> </w:t>
      </w:r>
      <w:r w:rsidRPr="00D8255F">
        <w:rPr>
          <w:rFonts w:eastAsia="Times New Roman"/>
          <w:color w:val="000000"/>
          <w:sz w:val="28"/>
          <w:szCs w:val="28"/>
          <w:bdr w:val="none" w:sz="0" w:space="0" w:color="auto" w:frame="1"/>
        </w:rPr>
        <w:t>Возможно, будет не лишним предпринять некоторые дополнительные меры.</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Можно проконсультироваться с юристом, что позволит вам более уверенно чувствовать себя в разговоре.</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2 мая 2006 г. № 59-ФЗ «О порядке рассмотрения обращений граждан Российской Федерации», ответ вам обязаны дать в течение 30 дней с момента вашего обращения.</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В случае, если вы стали жертвой злоупотребления должностным лицом либо лицом, выполняющим управленческие функции в коммерческой или иной организации, своим служебным положением и полномочиями, то алгоритм ваших действий должен быть точно таким же, как при вымогательстве у вас взятки, коммерческого подкупа.</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В случае, если в отношении вас идет какая-либо проверка со стороны государственных и муниципальных органов (составляют протокол о нарушении правил дорожного движения или таможенного режима, останавливают и просят предъявить паспорт для проверки и т.д.), то в целях самозащиты от злоупотребления служебным положением со стороны должностных лиц вам следует:</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проверить полномочия должностного лица, посмотрев его служебное удостоверение, и запомнить либо записать его ФИО и должность (звание);</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уточнить основания применения к вам санкций, совершения действий в отношении вас или вашего имущества - норму закона, на которую ссылается должностное лицо, запомните эту информацию или запишите;</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в случае составления в отношении вас протокола или акта настоять на заполнении должностным лицом всех граф, не оставляя их пустыми;</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настоять, чтобы в протоколе были указаны все свидетели, которых вы считаете необходимым указать (или понятые);</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не подписывать протокол или акт, не прочитав его внимательно;</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lastRenderedPageBreak/>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никогда не подписывать пустые листы или незаполненные формы;</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в строке протокола об административном правонарушении, в которой вы должны подписаться под тем, что вам разъяснены ваши права и обязанности, проставить слово НЕТ или прочерк, если должностное лицо, составляющее протокол, вам их не разъяснило или предложило прочитать их на обороте. Вы не должны читать о своих правах и обязанностях, вам должны их разъяснить;</w:t>
      </w:r>
    </w:p>
    <w:p w:rsidR="00260EE6" w:rsidRPr="00D8255F" w:rsidRDefault="00260EE6" w:rsidP="00260EE6">
      <w:pPr>
        <w:shd w:val="clear" w:color="auto" w:fill="FFFFFF"/>
        <w:ind w:firstLine="709"/>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D8255F">
        <w:rPr>
          <w:rFonts w:eastAsia="Times New Roman"/>
          <w:color w:val="000000"/>
          <w:sz w:val="28"/>
          <w:szCs w:val="28"/>
          <w:bdr w:val="none" w:sz="0" w:space="0" w:color="auto" w:frame="1"/>
        </w:rPr>
        <w:t>настоять на выдаче вам на руки копии протокола или акта.</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color w:val="000000"/>
          <w:sz w:val="28"/>
          <w:szCs w:val="28"/>
          <w:bdr w:val="none" w:sz="0" w:space="0" w:color="auto" w:frame="1"/>
        </w:rPr>
        <w:t>Также вам необходимо знать, что, в соответствии с положениями статьи 28.5 Кодекса Российской Федерации об административных правонарушениях, протокол об административном правонарушении должен составляться немедленно после выявления административного правонарушения. Кроме того, вы не должны доказывать свою невиновность.</w:t>
      </w:r>
    </w:p>
    <w:p w:rsidR="00260EE6" w:rsidRPr="00D8255F" w:rsidRDefault="00260EE6" w:rsidP="00260EE6">
      <w:pPr>
        <w:shd w:val="clear" w:color="auto" w:fill="FFFFFF"/>
        <w:ind w:firstLine="720"/>
        <w:jc w:val="both"/>
        <w:textAlignment w:val="baseline"/>
        <w:rPr>
          <w:rFonts w:eastAsia="Times New Roman"/>
          <w:color w:val="000000"/>
          <w:sz w:val="18"/>
          <w:szCs w:val="18"/>
        </w:rPr>
      </w:pPr>
      <w:r w:rsidRPr="00D8255F">
        <w:rPr>
          <w:rFonts w:eastAsia="Times New Roman"/>
          <w:iCs/>
          <w:color w:val="000000"/>
          <w:sz w:val="28"/>
          <w:szCs w:val="28"/>
        </w:rPr>
        <w:t>Пленум Верховного Суда Российской Федерации от 24 марта 2005 г. № 5 указал: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260EE6" w:rsidRPr="00D8255F" w:rsidRDefault="00260EE6" w:rsidP="00260EE6">
      <w:pPr>
        <w:shd w:val="clear" w:color="auto" w:fill="FFFFFF"/>
        <w:ind w:firstLine="720"/>
        <w:jc w:val="both"/>
        <w:textAlignment w:val="baseline"/>
        <w:rPr>
          <w:color w:val="000000"/>
          <w:sz w:val="18"/>
          <w:szCs w:val="18"/>
        </w:rPr>
      </w:pPr>
    </w:p>
    <w:p w:rsidR="00260EE6" w:rsidRPr="00DF3589" w:rsidRDefault="00260EE6" w:rsidP="00260EE6">
      <w:pPr>
        <w:tabs>
          <w:tab w:val="left" w:pos="6285"/>
        </w:tabs>
        <w:jc w:val="right"/>
        <w:rPr>
          <w:sz w:val="28"/>
          <w:szCs w:val="28"/>
        </w:rPr>
      </w:pPr>
      <w:r>
        <w:rPr>
          <w:sz w:val="28"/>
          <w:szCs w:val="28"/>
        </w:rPr>
        <w:t xml:space="preserve">                                                                          </w:t>
      </w:r>
      <w:r w:rsidRPr="00DF3589">
        <w:rPr>
          <w:sz w:val="28"/>
          <w:szCs w:val="28"/>
        </w:rPr>
        <w:t>Р. Сизов</w:t>
      </w:r>
      <w:r w:rsidRPr="00DF3589">
        <w:rPr>
          <w:sz w:val="28"/>
          <w:szCs w:val="28"/>
        </w:rPr>
        <w:tab/>
      </w:r>
    </w:p>
    <w:p w:rsidR="00260EE6" w:rsidRPr="00DF3589" w:rsidRDefault="00260EE6" w:rsidP="00260EE6">
      <w:pPr>
        <w:ind w:firstLine="709"/>
        <w:jc w:val="both"/>
        <w:rPr>
          <w:sz w:val="28"/>
          <w:szCs w:val="28"/>
        </w:rPr>
      </w:pPr>
      <w:r>
        <w:rPr>
          <w:sz w:val="28"/>
          <w:szCs w:val="28"/>
        </w:rPr>
        <w:t xml:space="preserve">                                        </w:t>
      </w:r>
      <w:r w:rsidR="006434E6">
        <w:rPr>
          <w:sz w:val="28"/>
          <w:szCs w:val="28"/>
        </w:rPr>
        <w:t xml:space="preserve">                               </w:t>
      </w:r>
      <w:r>
        <w:rPr>
          <w:sz w:val="28"/>
          <w:szCs w:val="28"/>
        </w:rPr>
        <w:t>з</w:t>
      </w:r>
      <w:r w:rsidRPr="00DF3589">
        <w:rPr>
          <w:sz w:val="28"/>
          <w:szCs w:val="28"/>
        </w:rPr>
        <w:t>аместитель прокурора района</w:t>
      </w:r>
    </w:p>
    <w:p w:rsidR="00260EE6" w:rsidRPr="00DF3589" w:rsidRDefault="00260EE6" w:rsidP="00260EE6">
      <w:pPr>
        <w:ind w:firstLine="709"/>
        <w:jc w:val="both"/>
        <w:rPr>
          <w:sz w:val="28"/>
          <w:szCs w:val="28"/>
        </w:rPr>
      </w:pPr>
    </w:p>
    <w:p w:rsidR="00260EE6" w:rsidRDefault="00260EE6" w:rsidP="00260EE6"/>
    <w:p w:rsidR="00260EE6" w:rsidRPr="00260EE6" w:rsidRDefault="00260EE6" w:rsidP="00260EE6"/>
    <w:p w:rsidR="00260EE6" w:rsidRPr="00260EE6" w:rsidRDefault="00260EE6" w:rsidP="00260EE6"/>
    <w:p w:rsidR="00260EE6" w:rsidRPr="00260EE6" w:rsidRDefault="00260EE6" w:rsidP="00260EE6"/>
    <w:p w:rsidR="00260EE6" w:rsidRDefault="00260EE6" w:rsidP="00260EE6"/>
    <w:p w:rsidR="00260EE6" w:rsidRDefault="00260EE6" w:rsidP="00260EE6">
      <w:pPr>
        <w:tabs>
          <w:tab w:val="left" w:pos="6285"/>
          <w:tab w:val="left" w:pos="6945"/>
        </w:tabs>
        <w:rPr>
          <w:sz w:val="28"/>
          <w:szCs w:val="28"/>
        </w:rPr>
      </w:pPr>
    </w:p>
    <w:p w:rsidR="00D54892" w:rsidRPr="00260EE6" w:rsidRDefault="00D54892" w:rsidP="00260EE6"/>
    <w:sectPr w:rsidR="00D54892" w:rsidRPr="00260EE6" w:rsidSect="00D54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050B9"/>
    <w:rsid w:val="0006142E"/>
    <w:rsid w:val="000D331E"/>
    <w:rsid w:val="000D7A13"/>
    <w:rsid w:val="000E1A61"/>
    <w:rsid w:val="00115A79"/>
    <w:rsid w:val="001C325A"/>
    <w:rsid w:val="0021473B"/>
    <w:rsid w:val="00236115"/>
    <w:rsid w:val="00260EE6"/>
    <w:rsid w:val="002957B4"/>
    <w:rsid w:val="002A0C82"/>
    <w:rsid w:val="00373BE5"/>
    <w:rsid w:val="003E3B17"/>
    <w:rsid w:val="0047539D"/>
    <w:rsid w:val="00541332"/>
    <w:rsid w:val="005474B4"/>
    <w:rsid w:val="00550475"/>
    <w:rsid w:val="00562ED8"/>
    <w:rsid w:val="005B2047"/>
    <w:rsid w:val="006434E6"/>
    <w:rsid w:val="007F4606"/>
    <w:rsid w:val="008050B9"/>
    <w:rsid w:val="0082473B"/>
    <w:rsid w:val="008A12C6"/>
    <w:rsid w:val="008E01FA"/>
    <w:rsid w:val="009C1AE9"/>
    <w:rsid w:val="00AF2749"/>
    <w:rsid w:val="00B2777C"/>
    <w:rsid w:val="00B449DD"/>
    <w:rsid w:val="00B85A7E"/>
    <w:rsid w:val="00BD2169"/>
    <w:rsid w:val="00BF68BF"/>
    <w:rsid w:val="00C11341"/>
    <w:rsid w:val="00C9390C"/>
    <w:rsid w:val="00CE4021"/>
    <w:rsid w:val="00CF0CCD"/>
    <w:rsid w:val="00D05BC5"/>
    <w:rsid w:val="00D54892"/>
    <w:rsid w:val="00D57153"/>
    <w:rsid w:val="00D935E0"/>
    <w:rsid w:val="00DE5C6F"/>
    <w:rsid w:val="00EA010B"/>
    <w:rsid w:val="00EC5DE0"/>
    <w:rsid w:val="00EE035E"/>
    <w:rsid w:val="00F80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B9"/>
    <w:pPr>
      <w:spacing w:after="0" w:line="240" w:lineRule="auto"/>
    </w:pPr>
    <w:rPr>
      <w:rFonts w:ascii="Times New Roman" w:eastAsia="Calibri" w:hAnsi="Times New Roman" w:cs="Times New Roman"/>
      <w:sz w:val="26"/>
      <w:szCs w:val="20"/>
      <w:lang w:eastAsia="ru-RU"/>
    </w:rPr>
  </w:style>
  <w:style w:type="paragraph" w:styleId="1">
    <w:name w:val="heading 1"/>
    <w:basedOn w:val="a"/>
    <w:link w:val="10"/>
    <w:uiPriority w:val="9"/>
    <w:qFormat/>
    <w:rsid w:val="00260EE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EE6"/>
    <w:rPr>
      <w:rFonts w:cs="Times New Roman"/>
      <w:color w:val="0000FF"/>
      <w:u w:val="single"/>
    </w:rPr>
  </w:style>
  <w:style w:type="character" w:styleId="a4">
    <w:name w:val="Strong"/>
    <w:basedOn w:val="a0"/>
    <w:uiPriority w:val="22"/>
    <w:qFormat/>
    <w:rsid w:val="00260EE6"/>
    <w:rPr>
      <w:b/>
      <w:bCs/>
    </w:rPr>
  </w:style>
  <w:style w:type="character" w:customStyle="1" w:styleId="10">
    <w:name w:val="Заголовок 1 Знак"/>
    <w:basedOn w:val="a0"/>
    <w:link w:val="1"/>
    <w:uiPriority w:val="9"/>
    <w:rsid w:val="00260EE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60EE6"/>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78545920">
      <w:bodyDiv w:val="1"/>
      <w:marLeft w:val="0"/>
      <w:marRight w:val="0"/>
      <w:marTop w:val="0"/>
      <w:marBottom w:val="0"/>
      <w:divBdr>
        <w:top w:val="none" w:sz="0" w:space="0" w:color="auto"/>
        <w:left w:val="none" w:sz="0" w:space="0" w:color="auto"/>
        <w:bottom w:val="none" w:sz="0" w:space="0" w:color="auto"/>
        <w:right w:val="none" w:sz="0" w:space="0" w:color="auto"/>
      </w:divBdr>
      <w:divsChild>
        <w:div w:id="1981767930">
          <w:marLeft w:val="0"/>
          <w:marRight w:val="0"/>
          <w:marTop w:val="0"/>
          <w:marBottom w:val="0"/>
          <w:divBdr>
            <w:top w:val="none" w:sz="0" w:space="0" w:color="auto"/>
            <w:left w:val="none" w:sz="0" w:space="0" w:color="auto"/>
            <w:bottom w:val="none" w:sz="0" w:space="0" w:color="auto"/>
            <w:right w:val="none" w:sz="0" w:space="0" w:color="auto"/>
          </w:divBdr>
          <w:divsChild>
            <w:div w:id="4699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Words>
  <Characters>5925</Characters>
  <Application>Microsoft Office Word</Application>
  <DocSecurity>0</DocSecurity>
  <Lines>49</Lines>
  <Paragraphs>13</Paragraphs>
  <ScaleCrop>false</ScaleCrop>
  <Company>Microsoft</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2019-04-22T10:48:00Z</dcterms:created>
  <dcterms:modified xsi:type="dcterms:W3CDTF">2019-04-22T12:06:00Z</dcterms:modified>
</cp:coreProperties>
</file>