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28" w:rsidRPr="001A4828" w:rsidRDefault="001A4828" w:rsidP="001A4828">
      <w:pPr>
        <w:ind w:firstLine="709"/>
        <w:jc w:val="both"/>
        <w:rPr>
          <w:b/>
          <w:bCs/>
          <w:sz w:val="28"/>
          <w:szCs w:val="28"/>
        </w:rPr>
      </w:pPr>
      <w:r w:rsidRPr="001A4828">
        <w:rPr>
          <w:b/>
          <w:bCs/>
          <w:sz w:val="28"/>
          <w:szCs w:val="28"/>
        </w:rPr>
        <w:t>Когда возможно заключение срочного трудового договора.</w:t>
      </w:r>
    </w:p>
    <w:p w:rsidR="001A4828" w:rsidRPr="00A665B3" w:rsidRDefault="001A4828" w:rsidP="001A4828">
      <w:pPr>
        <w:ind w:firstLine="709"/>
        <w:jc w:val="both"/>
        <w:rPr>
          <w:bCs/>
          <w:sz w:val="28"/>
          <w:szCs w:val="28"/>
        </w:rPr>
      </w:pP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В соответствии со ст. 58 Трудового кодекса Российской Федерации (далее ТК РФ) трудовые договора могут заключаться: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на неопределенный срок;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-трудовой договор может быть заключен на определенный срок не более пяти лет (срочный трудовой договор), если иной срок не установлен настоящим Кодексом и иными федеральными законами.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настоящего Кодекса. В случаях, предусмотренных частью второй статьи 59 настоящего Кодекса,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заключенным на неопределенный срок.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При этом трудовой договор, заключенный на определенный срок при отсутствии достаточных к тому оснований, установленных судом, считается заключенным на неопределенный срок.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Кроме того, 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В силу ч. 1 ст. 59 ТК РФ срочные трудовые заключаются: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на время исполнения обязанностей отсутствующего работника, за которым в соответствии с трудовым законодательством, коллективным договором, соглашениями, локальными нормативными актами, трудовым договором сохраняется место работы;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на время выполнения временных (до двух месяцев) работ;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с лицами, направляемыми на работу за границу;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lastRenderedPageBreak/>
        <w:t>- с лицами, поступающими на работу в организации, созданные на заведомо определенный период или для выполнения заведомо определенной работы;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в случаях избрания на определенный срок в состав выборного органа или на выборную должность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с лицами, направленными органами службы занятости населения на работы временного характера и общественные работы;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с гражданами, направленными для прохождения альтернативной гражданской службы;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в других случаях, предусмотренных ТК РФ или иными федеральными законами.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Кроме того, законом предусмотрена возможность заключения срочных трудовых договоров по соглашению сторон (ч. 2 ст. 59 ТК РФ):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-с лицами, поступающими на работу к работодателям - субъектам малого предпринимательства (включая индивидуальных предпринимателей), численность работников которых не превышает 35 человек (в сфере розничной торговли и бытового обслуживания - 20 человек);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-с лицами, поступающими на работу в организации, расположенные в районах Крайнего Севера и приравненных к ним местностях, если это связано с переездом к месту работы;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с лицами, избранными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 xml:space="preserve">- с творческими работниками средств массовой информации, организаций кинематографии, театров, театральных и концертных организаций, цирков и иными лицами, участвующими в создании и (или) </w:t>
      </w:r>
      <w:r w:rsidRPr="00A665B3">
        <w:rPr>
          <w:sz w:val="28"/>
          <w:szCs w:val="28"/>
        </w:rPr>
        <w:lastRenderedPageBreak/>
        <w:t>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с лицами, получающими образование по очной форме обучения;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с членами экипажей морских судов, судов внутреннего плавания и судов смешанного (река - море) плавания, зарегистрированных в Российском международном реестре судов;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с лицами, поступающими на работу по совместительству;</w:t>
      </w:r>
    </w:p>
    <w:p w:rsidR="001A4828" w:rsidRPr="00A665B3" w:rsidRDefault="001A4828" w:rsidP="001A4828">
      <w:pPr>
        <w:ind w:firstLine="709"/>
        <w:jc w:val="both"/>
        <w:rPr>
          <w:sz w:val="28"/>
          <w:szCs w:val="28"/>
        </w:rPr>
      </w:pPr>
      <w:r w:rsidRPr="00A665B3">
        <w:rPr>
          <w:sz w:val="28"/>
          <w:szCs w:val="28"/>
        </w:rPr>
        <w:t>- в других случаях, предусмотренных настоящим Кодексом или иными федеральными законами.</w:t>
      </w:r>
    </w:p>
    <w:p w:rsidR="001A4828" w:rsidRDefault="001A4828" w:rsidP="001A4828"/>
    <w:p w:rsidR="001A4828" w:rsidRPr="00EF1DFC" w:rsidRDefault="001A4828" w:rsidP="001A4828">
      <w:pPr>
        <w:rPr>
          <w:sz w:val="28"/>
          <w:szCs w:val="28"/>
        </w:rPr>
      </w:pPr>
      <w:r w:rsidRPr="00EF1DFC">
        <w:rPr>
          <w:sz w:val="28"/>
          <w:szCs w:val="28"/>
        </w:rPr>
        <w:t>И.о. прокурора</w:t>
      </w:r>
    </w:p>
    <w:p w:rsidR="001A4828" w:rsidRDefault="001A4828" w:rsidP="001A4828">
      <w:r w:rsidRPr="00EF1DFC">
        <w:rPr>
          <w:sz w:val="28"/>
          <w:szCs w:val="28"/>
        </w:rPr>
        <w:t>Малоархангельского района                                                      А.А. Прокопенков</w:t>
      </w:r>
    </w:p>
    <w:p w:rsidR="001A4828" w:rsidRDefault="001A4828" w:rsidP="001A4828"/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4828"/>
    <w:rsid w:val="000B3C4C"/>
    <w:rsid w:val="000F19FF"/>
    <w:rsid w:val="00164D18"/>
    <w:rsid w:val="001A4828"/>
    <w:rsid w:val="00571D96"/>
    <w:rsid w:val="006C321D"/>
    <w:rsid w:val="00735AE6"/>
    <w:rsid w:val="00A465C7"/>
    <w:rsid w:val="00A573CB"/>
    <w:rsid w:val="00A608EB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2020-03-04T12:58:00Z</dcterms:created>
  <dcterms:modified xsi:type="dcterms:W3CDTF">2020-03-04T12:58:00Z</dcterms:modified>
</cp:coreProperties>
</file>