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D2" w:rsidRPr="00C956D2" w:rsidRDefault="00C956D2" w:rsidP="00C956D2">
      <w:pPr>
        <w:pStyle w:val="a3"/>
        <w:shd w:val="clear" w:color="auto" w:fill="FFFFFF"/>
        <w:spacing w:before="0" w:beforeAutospacing="0" w:after="240" w:afterAutospacing="0"/>
        <w:jc w:val="center"/>
        <w:rPr>
          <w:b/>
          <w:i/>
          <w:color w:val="4F4F4F"/>
          <w:sz w:val="32"/>
          <w:szCs w:val="32"/>
          <w:u w:val="single"/>
        </w:rPr>
      </w:pPr>
      <w:r w:rsidRPr="00C956D2">
        <w:rPr>
          <w:b/>
          <w:i/>
          <w:color w:val="4F4F4F"/>
          <w:sz w:val="32"/>
          <w:szCs w:val="32"/>
          <w:u w:val="single"/>
        </w:rPr>
        <w:t>Как выбрать детскую обувь</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Обувь как специальная часть одежды охраняет организм от неблагоприятных метеорологических воздействий и механических повреждений. Важной ее функцией является обеспечение благоприятного микроклимата вокруг стопы.</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Родителям важно знать, что детская обувь должна отвечать всем гигиеническим требованиям, быть удобной, а самое главное безопасной и безвредной для детей.</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Обувь ребенку подбирается индивидуально. Очень важно выбрать правильный размер обуви. Нельзя покупать обувь без примерки.</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При выборе обуви необходимо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Обувь должна свободно и легко облегать стопу, без сжатия.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В обуви не допускается: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открытая пяточная часть для детей в возрасте до 3 лет;</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нефиксированная пяточная часть для детей в возрасте от 3 до 7 лет, кроме обуви, предназначенной для кратковременной носки.</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Каблучок – широкий и невысокий, 0,5-1 см.</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Подошва – рифленая (чтобы не скользила) и полужесткая, но гибкая.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xml:space="preserve">Безопасность детской обуви регламентируется техническим регламентом </w:t>
      </w:r>
      <w:proofErr w:type="gramStart"/>
      <w:r w:rsidRPr="00C956D2">
        <w:rPr>
          <w:color w:val="4F4F4F"/>
        </w:rPr>
        <w:t>Таможенного</w:t>
      </w:r>
      <w:proofErr w:type="gramEnd"/>
      <w:r w:rsidRPr="00C956D2">
        <w:rPr>
          <w:color w:val="4F4F4F"/>
        </w:rPr>
        <w:t xml:space="preserve"> союз ТРТС 007/2011 «О безопасности продукции, предназначенной для детей и подростков».</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Обувь, прошедшая оценку, маркируется единым знаком обращения продукции.</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Внимательно изучите маркировку обуви, она должна быть на русском языке и содержать следующую информацию:</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наименовании страны, изготовителе;</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-о наименовании и местонахождении изготовителя (уполномоченного изготовителем лица), импортера, дистрибьютора;</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наименовании изделия;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размере;</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дате изготовления;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едином знаке обращения на рынке;</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гарантийном сроке службы;</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товарном знаке (при наличии);</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модели и (или) артикуле изделия;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 материале верха, подкладки и подошвы;</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об условиях эксплуатации и ухода за обувью.</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xml:space="preserve">Не допускается использование указаний "экологически </w:t>
      </w:r>
      <w:proofErr w:type="gramStart"/>
      <w:r w:rsidRPr="00C956D2">
        <w:rPr>
          <w:color w:val="4F4F4F"/>
        </w:rPr>
        <w:t>чистая</w:t>
      </w:r>
      <w:proofErr w:type="gramEnd"/>
      <w:r w:rsidRPr="00C956D2">
        <w:rPr>
          <w:color w:val="4F4F4F"/>
        </w:rPr>
        <w:t>", "ортопедическая" и других аналогичных указаний без соответствующего подтверждения.</w:t>
      </w:r>
    </w:p>
    <w:p w:rsidR="00C956D2" w:rsidRPr="00C956D2" w:rsidRDefault="00C956D2" w:rsidP="00C956D2">
      <w:pPr>
        <w:pStyle w:val="a3"/>
        <w:shd w:val="clear" w:color="auto" w:fill="FFFFFF"/>
        <w:spacing w:before="0" w:beforeAutospacing="0" w:after="0" w:afterAutospacing="0"/>
        <w:jc w:val="both"/>
        <w:rPr>
          <w:color w:val="4F4F4F"/>
        </w:rPr>
      </w:pPr>
      <w:r w:rsidRPr="00C956D2">
        <w:rPr>
          <w:color w:val="4F4F4F"/>
        </w:rPr>
        <w:t xml:space="preserve">Каждая пара детской обуви должна быть снабжена цифровой маркировкой. Это уникальный код в формате </w:t>
      </w:r>
      <w:proofErr w:type="spellStart"/>
      <w:r w:rsidRPr="00C956D2">
        <w:rPr>
          <w:color w:val="4F4F4F"/>
        </w:rPr>
        <w:t>Data</w:t>
      </w:r>
      <w:proofErr w:type="spellEnd"/>
      <w:r w:rsidRPr="00C956D2">
        <w:rPr>
          <w:color w:val="4F4F4F"/>
        </w:rPr>
        <w:t xml:space="preserve"> </w:t>
      </w:r>
      <w:proofErr w:type="spellStart"/>
      <w:r w:rsidRPr="00C956D2">
        <w:rPr>
          <w:color w:val="4F4F4F"/>
        </w:rPr>
        <w:t>Matrix</w:t>
      </w:r>
      <w:proofErr w:type="spellEnd"/>
      <w:r w:rsidRPr="00C956D2">
        <w:rPr>
          <w:color w:val="4F4F4F"/>
        </w:rPr>
        <w:t xml:space="preserve"> (квадрат с черными и белыми квадратиками </w:t>
      </w:r>
      <w:r w:rsidRPr="00C956D2">
        <w:rPr>
          <w:color w:val="4F4F4F"/>
        </w:rPr>
        <w:lastRenderedPageBreak/>
        <w:t>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C956D2">
        <w:rPr>
          <w:color w:val="4F4F4F"/>
        </w:rPr>
        <w:t>iOS</w:t>
      </w:r>
      <w:proofErr w:type="spellEnd"/>
      <w:r w:rsidRPr="00C956D2">
        <w:rPr>
          <w:color w:val="4F4F4F"/>
        </w:rPr>
        <w:t> и </w:t>
      </w:r>
      <w:proofErr w:type="spellStart"/>
      <w:r w:rsidRPr="00C956D2">
        <w:rPr>
          <w:color w:val="4F4F4F"/>
        </w:rPr>
        <w:t>Android</w:t>
      </w:r>
      <w:proofErr w:type="spellEnd"/>
      <w:r w:rsidRPr="00C956D2">
        <w:rPr>
          <w:color w:val="4F4F4F"/>
        </w:rPr>
        <w:t>.</w:t>
      </w:r>
    </w:p>
    <w:p w:rsidR="00C956D2" w:rsidRPr="00C956D2" w:rsidRDefault="00C956D2" w:rsidP="00C956D2">
      <w:pPr>
        <w:pStyle w:val="a3"/>
        <w:shd w:val="clear" w:color="auto" w:fill="FFFFFF"/>
        <w:spacing w:before="0" w:beforeAutospacing="0" w:after="0" w:afterAutospacing="0"/>
        <w:jc w:val="both"/>
        <w:rPr>
          <w:color w:val="4F4F4F"/>
        </w:rPr>
      </w:pPr>
      <w:proofErr w:type="gramStart"/>
      <w:r w:rsidRPr="00C956D2">
        <w:rPr>
          <w:color w:val="4F4F4F"/>
        </w:rPr>
        <w:t>При выявлении нарушений требований, предусмотренных техническим регламентом Таможенного союз ТРТС 007/2011 «О безопасности продукции, предназначенной для детей и подростков» (реализация без сопроводительных документов, подтверждающих качество, без должной маркировки) в целях пресечения нарушения обязательных требований необходимо обращаться с жалобой в Управление Роспотребнадзора по Орловской области любым удобным способом (как в письменном виде, так и в форме электронного документа с авторизацией</w:t>
      </w:r>
      <w:proofErr w:type="gramEnd"/>
      <w:r w:rsidRPr="00C956D2">
        <w:rPr>
          <w:color w:val="4F4F4F"/>
        </w:rPr>
        <w:t xml:space="preserve"> в ЕСИА).</w:t>
      </w:r>
    </w:p>
    <w:p w:rsidR="00760BED" w:rsidRPr="00C956D2" w:rsidRDefault="00760BED" w:rsidP="00C956D2">
      <w:pPr>
        <w:spacing w:after="0"/>
        <w:rPr>
          <w:sz w:val="24"/>
          <w:szCs w:val="24"/>
        </w:rPr>
      </w:pPr>
    </w:p>
    <w:sectPr w:rsidR="00760BED" w:rsidRPr="00C956D2" w:rsidSect="00760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956D2"/>
    <w:rsid w:val="00173291"/>
    <w:rsid w:val="00360DB1"/>
    <w:rsid w:val="006E12EE"/>
    <w:rsid w:val="00760BED"/>
    <w:rsid w:val="00952348"/>
    <w:rsid w:val="009A1040"/>
    <w:rsid w:val="009D3DCF"/>
    <w:rsid w:val="00A63ACF"/>
    <w:rsid w:val="00C956D2"/>
    <w:rsid w:val="00F8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position w:val="-6"/>
        <w:sz w:val="22"/>
        <w:szCs w:val="22"/>
        <w:lang w:val="ru-RU" w:eastAsia="en-US" w:bidi="ar-SA"/>
      </w:rPr>
    </w:rPrDefault>
    <w:pPrDefault>
      <w:pPr>
        <w:spacing w:after="200" w:line="276" w:lineRule="auto"/>
        <w:ind w:left="5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6D2"/>
    <w:pPr>
      <w:spacing w:before="100" w:beforeAutospacing="1" w:after="100" w:afterAutospacing="1" w:line="240" w:lineRule="auto"/>
      <w:ind w:left="0" w:firstLine="0"/>
    </w:pPr>
    <w:rPr>
      <w:rFonts w:eastAsia="Times New Roman"/>
      <w:positio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148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3113</Characters>
  <Application>Microsoft Office Word</Application>
  <DocSecurity>0</DocSecurity>
  <Lines>25</Lines>
  <Paragraphs>7</Paragraphs>
  <ScaleCrop>false</ScaleCrop>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2021-08-05T11:58:00Z</dcterms:created>
  <dcterms:modified xsi:type="dcterms:W3CDTF">2021-08-05T12:00:00Z</dcterms:modified>
</cp:coreProperties>
</file>