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1C1F59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8B0078" w:rsidRDefault="008B0078" w:rsidP="008B0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Материнский капитал проиндексирован с </w:t>
      </w:r>
      <w:r w:rsidRPr="00A83410">
        <w:rPr>
          <w:b/>
          <w:sz w:val="28"/>
          <w:szCs w:val="28"/>
        </w:rPr>
        <w:t xml:space="preserve">1 февраля </w:t>
      </w:r>
      <w:r>
        <w:rPr>
          <w:b/>
          <w:sz w:val="28"/>
          <w:szCs w:val="28"/>
        </w:rPr>
        <w:t>2022 года</w:t>
      </w:r>
    </w:p>
    <w:p w:rsidR="008B0078" w:rsidRDefault="008B0078" w:rsidP="008B0078">
      <w:pPr>
        <w:jc w:val="center"/>
        <w:rPr>
          <w:b/>
          <w:sz w:val="28"/>
          <w:szCs w:val="28"/>
        </w:rPr>
      </w:pPr>
    </w:p>
    <w:p w:rsidR="008B0078" w:rsidRPr="00A83410" w:rsidRDefault="008B0078" w:rsidP="008B0078">
      <w:pPr>
        <w:jc w:val="both"/>
        <w:rPr>
          <w:sz w:val="28"/>
          <w:szCs w:val="28"/>
        </w:rPr>
      </w:pPr>
      <w:r w:rsidRPr="00A83410">
        <w:rPr>
          <w:sz w:val="28"/>
          <w:szCs w:val="28"/>
        </w:rPr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 w:rsidR="008B0078" w:rsidRPr="00A83410" w:rsidRDefault="008B0078" w:rsidP="008B0078">
      <w:pPr>
        <w:jc w:val="both"/>
        <w:rPr>
          <w:sz w:val="28"/>
          <w:szCs w:val="28"/>
        </w:rPr>
      </w:pPr>
      <w:r w:rsidRPr="00A83410">
        <w:rPr>
          <w:sz w:val="28"/>
          <w:szCs w:val="28"/>
        </w:rPr>
        <w:t xml:space="preserve">Размер повышенного материнского капитала, который дается, если оба ребенка появились начиная с 2020 года, увеличился после индексации на </w:t>
      </w:r>
      <w:r>
        <w:rPr>
          <w:sz w:val="28"/>
          <w:szCs w:val="28"/>
        </w:rPr>
        <w:br/>
        <w:t>53 712,27</w:t>
      </w:r>
      <w:r w:rsidRPr="00A83410">
        <w:rPr>
          <w:sz w:val="28"/>
          <w:szCs w:val="28"/>
        </w:rPr>
        <w:t xml:space="preserve"> рублей и составляет </w:t>
      </w:r>
      <w:r w:rsidRPr="004D2D1B">
        <w:rPr>
          <w:b/>
          <w:sz w:val="28"/>
          <w:szCs w:val="28"/>
        </w:rPr>
        <w:t>693 144,1</w:t>
      </w:r>
      <w:r w:rsidRPr="00A83410">
        <w:rPr>
          <w:sz w:val="28"/>
          <w:szCs w:val="28"/>
        </w:rPr>
        <w:t xml:space="preserve"> рубля.</w:t>
      </w:r>
    </w:p>
    <w:p w:rsidR="008B0078" w:rsidRPr="00A83410" w:rsidRDefault="008B0078" w:rsidP="008B0078">
      <w:pPr>
        <w:jc w:val="both"/>
        <w:rPr>
          <w:sz w:val="28"/>
          <w:szCs w:val="28"/>
        </w:rPr>
      </w:pPr>
      <w:r w:rsidRPr="00A83410">
        <w:rPr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8B0078" w:rsidRPr="00A83410" w:rsidRDefault="008B0078" w:rsidP="008B0078">
      <w:pPr>
        <w:jc w:val="both"/>
        <w:rPr>
          <w:sz w:val="28"/>
          <w:szCs w:val="28"/>
        </w:rPr>
      </w:pPr>
      <w:r w:rsidRPr="00A83410">
        <w:rPr>
          <w:sz w:val="28"/>
          <w:szCs w:val="28"/>
        </w:rPr>
        <w:t>Средства семей, пока не израсходовавших материнский капитал, также проиндексированы с этого месяца</w:t>
      </w:r>
      <w:r>
        <w:rPr>
          <w:sz w:val="28"/>
          <w:szCs w:val="28"/>
        </w:rPr>
        <w:t>, сообщают в Отделении Пенсионного фонда Российской Федерации по Орловской области</w:t>
      </w:r>
      <w:r w:rsidRPr="00A83410">
        <w:rPr>
          <w:sz w:val="28"/>
          <w:szCs w:val="28"/>
        </w:rPr>
        <w:t>.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sectPr w:rsidR="00F93D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F7" w:rsidRDefault="004A5BF7">
      <w:r>
        <w:separator/>
      </w:r>
    </w:p>
  </w:endnote>
  <w:endnote w:type="continuationSeparator" w:id="0">
    <w:p w:rsidR="004A5BF7" w:rsidRDefault="004A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F7" w:rsidRDefault="004A5BF7">
      <w:r>
        <w:separator/>
      </w:r>
    </w:p>
  </w:footnote>
  <w:footnote w:type="continuationSeparator" w:id="0">
    <w:p w:rsidR="004A5BF7" w:rsidRDefault="004A5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C31F6"/>
    <w:rsid w:val="000C4E5F"/>
    <w:rsid w:val="000E15F5"/>
    <w:rsid w:val="00127A45"/>
    <w:rsid w:val="00144AAE"/>
    <w:rsid w:val="00195BF2"/>
    <w:rsid w:val="001B3BE4"/>
    <w:rsid w:val="001B64DF"/>
    <w:rsid w:val="001C0C91"/>
    <w:rsid w:val="001C1F59"/>
    <w:rsid w:val="001C5A20"/>
    <w:rsid w:val="001E18B3"/>
    <w:rsid w:val="00201601"/>
    <w:rsid w:val="00207BDC"/>
    <w:rsid w:val="002B7F97"/>
    <w:rsid w:val="002E0071"/>
    <w:rsid w:val="002E76E1"/>
    <w:rsid w:val="002F3D15"/>
    <w:rsid w:val="0030240F"/>
    <w:rsid w:val="00323AAA"/>
    <w:rsid w:val="00330F79"/>
    <w:rsid w:val="003526F7"/>
    <w:rsid w:val="00363C23"/>
    <w:rsid w:val="00364EBD"/>
    <w:rsid w:val="0036506B"/>
    <w:rsid w:val="003D7D05"/>
    <w:rsid w:val="00412953"/>
    <w:rsid w:val="0041555A"/>
    <w:rsid w:val="00442C4A"/>
    <w:rsid w:val="00472F12"/>
    <w:rsid w:val="00497E51"/>
    <w:rsid w:val="004A3AF8"/>
    <w:rsid w:val="004A5BF7"/>
    <w:rsid w:val="004A66B0"/>
    <w:rsid w:val="004C6620"/>
    <w:rsid w:val="004E25B8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65064"/>
    <w:rsid w:val="00681C01"/>
    <w:rsid w:val="006820FA"/>
    <w:rsid w:val="006824AB"/>
    <w:rsid w:val="00697AF3"/>
    <w:rsid w:val="00746B81"/>
    <w:rsid w:val="00765846"/>
    <w:rsid w:val="007C507F"/>
    <w:rsid w:val="008305EB"/>
    <w:rsid w:val="008634E8"/>
    <w:rsid w:val="008A1C60"/>
    <w:rsid w:val="008A6B15"/>
    <w:rsid w:val="008B0078"/>
    <w:rsid w:val="008B0ED7"/>
    <w:rsid w:val="008C7FBC"/>
    <w:rsid w:val="008D11BF"/>
    <w:rsid w:val="00906440"/>
    <w:rsid w:val="00915F1F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7249F"/>
    <w:rsid w:val="00A75E2C"/>
    <w:rsid w:val="00B14174"/>
    <w:rsid w:val="00B248FD"/>
    <w:rsid w:val="00B25055"/>
    <w:rsid w:val="00BB7864"/>
    <w:rsid w:val="00BD2974"/>
    <w:rsid w:val="00BF0CBD"/>
    <w:rsid w:val="00C042CE"/>
    <w:rsid w:val="00C20FCA"/>
    <w:rsid w:val="00C6493F"/>
    <w:rsid w:val="00CA4F43"/>
    <w:rsid w:val="00CB178C"/>
    <w:rsid w:val="00D73D71"/>
    <w:rsid w:val="00D84243"/>
    <w:rsid w:val="00E50A1C"/>
    <w:rsid w:val="00E52A1A"/>
    <w:rsid w:val="00E750EF"/>
    <w:rsid w:val="00E8078A"/>
    <w:rsid w:val="00E811C9"/>
    <w:rsid w:val="00E94E53"/>
    <w:rsid w:val="00EA795F"/>
    <w:rsid w:val="00EE5D3B"/>
    <w:rsid w:val="00F61C68"/>
    <w:rsid w:val="00F65347"/>
    <w:rsid w:val="00F93D82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0894-AA5B-4960-8E8C-841A2B92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2021-11-26T12:20:00Z</cp:lastPrinted>
  <dcterms:created xsi:type="dcterms:W3CDTF">2022-02-09T11:39:00Z</dcterms:created>
  <dcterms:modified xsi:type="dcterms:W3CDTF">2022-02-09T11:39:00Z</dcterms:modified>
</cp:coreProperties>
</file>