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59" w:rsidRDefault="00B94559" w:rsidP="00B94559">
      <w:pPr>
        <w:pStyle w:val="normal"/>
        <w:spacing w:line="36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Подписан закон об особенностях пенсионного обеспечения отдельных категорий граждан России</w:t>
      </w:r>
    </w:p>
    <w:p w:rsidR="00B94559" w:rsidRDefault="00B94559" w:rsidP="00B94559">
      <w:pPr>
        <w:pStyle w:val="normal"/>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Опубликован Федеральный закон “Об особенностях пенсионного обеспечения отдельных категорий граждан Российской Федерации” (далее Федеральный закон).</w:t>
      </w:r>
    </w:p>
    <w:p w:rsidR="00B94559" w:rsidRDefault="00B94559" w:rsidP="00B94559">
      <w:pPr>
        <w:pStyle w:val="normal"/>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Федеральным законом предусматривается особый порядок назначения и выплаты пенсий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гражданам Российской Федерации из числа лиц, являвшихся получателями пенсий (имевших право на получение пенсий) в связи с прохождением военной службы или иной приравненной к ней по пенсионному обеспечению службы в соответствии с законодательством, действовавшим на территориях Донецкой Народной Республики, Луганской Народной Республики, Запорожской области, Херсонской области, постоянно проживавших по состоянию на 30 сентября 2022 года на указанных территориях либо постоянно проживавших на указанных территориях и въехавших в Российскую Федерацию, и членам их семей, гражданам Российской Федерации из числа лиц, проходивших военную службу или иную приравненную к ней по пенсионному обеспечению службу в воинских и других формированиях и органах Донецкой Народной Республики, Луганской Народной Республики, Запорожской области, Херсонской области и уволенных с такой службы, и членам их семей, а также членам семей этих лиц, погибших (умерших) в период прохождения военной службы или иной приравненной к ней по пенсионному обеспечению службы в воинских и других формированиях и </w:t>
      </w:r>
      <w:r>
        <w:rPr>
          <w:rFonts w:ascii="Times New Roman" w:eastAsia="Times New Roman" w:hAnsi="Times New Roman" w:cs="Times New Roman"/>
          <w:sz w:val="28"/>
          <w:szCs w:val="28"/>
        </w:rPr>
        <w:lastRenderedPageBreak/>
        <w:t>органах Донецкой Народной Республики, Луганской Народной Республики, Запорожской области, Херсонской области.</w:t>
      </w:r>
    </w:p>
    <w:p w:rsidR="00B94559" w:rsidRDefault="00B94559" w:rsidP="00B94559">
      <w:pPr>
        <w:pStyle w:val="normal"/>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Федеральным законом определяются федеральные органы исполнительной власти и федеральные государственные органы, осуществляющие с 1 июля 2023 года пенсионное обеспечение указанных лиц, устанавливаются порядок назначения и выплаты пенсий, особенности исчисления выслуги лет для назначения пенсии.</w:t>
      </w:r>
    </w:p>
    <w:p w:rsidR="00B94559" w:rsidRDefault="00B94559" w:rsidP="00B94559">
      <w:pPr>
        <w:pStyle w:val="normal"/>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Федеральным законом определяются условия пенсионного обеспечения указанных лиц на переходный период до 1 июля 2023 года.</w:t>
      </w:r>
    </w:p>
    <w:p w:rsidR="00B94559" w:rsidRDefault="00B94559" w:rsidP="00B94559">
      <w:pPr>
        <w:pStyle w:val="normal"/>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Подготовила прокуратура Малоархангельского района</w:t>
      </w:r>
    </w:p>
    <w:p w:rsidR="00913571" w:rsidRDefault="00913571"/>
    <w:sectPr w:rsidR="00913571" w:rsidSect="00913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94559"/>
    <w:rsid w:val="005860B8"/>
    <w:rsid w:val="00913571"/>
    <w:rsid w:val="00A50261"/>
    <w:rsid w:val="00B94559"/>
    <w:rsid w:val="00C11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94559"/>
    <w:pPr>
      <w:spacing w:after="0"/>
    </w:pPr>
    <w:rPr>
      <w:rFonts w:ascii="Arial" w:eastAsia="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2023-07-18T07:33:00Z</dcterms:created>
  <dcterms:modified xsi:type="dcterms:W3CDTF">2023-07-18T07:33:00Z</dcterms:modified>
</cp:coreProperties>
</file>