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B3" w:rsidRDefault="00AE6D74" w:rsidP="00F253B3">
      <w:pPr>
        <w:pStyle w:val="1"/>
        <w:tabs>
          <w:tab w:val="left" w:pos="8789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F253B3">
        <w:rPr>
          <w:rFonts w:ascii="Times New Roman" w:hAnsi="Times New Roman" w:cs="Times New Roman"/>
          <w:color w:val="auto"/>
        </w:rPr>
        <w:t>РОССИЙСКАЯ ФЕДЕРАЦИЯ</w:t>
      </w:r>
      <w:r w:rsidR="00EC7D98">
        <w:rPr>
          <w:rFonts w:ascii="Times New Roman" w:hAnsi="Times New Roman" w:cs="Times New Roman"/>
          <w:color w:val="auto"/>
        </w:rPr>
        <w:t xml:space="preserve">           </w:t>
      </w:r>
    </w:p>
    <w:p w:rsidR="00F253B3" w:rsidRDefault="00F253B3" w:rsidP="00F253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ОРЛОВСКАЯ ОБЛАСТЬ</w:t>
      </w:r>
    </w:p>
    <w:p w:rsidR="00F253B3" w:rsidRDefault="00F253B3" w:rsidP="00F253B3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253B3" w:rsidRDefault="00F253B3" w:rsidP="00F253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МАЛОАРХАНГЕЛЬСКИЙ РАЙОННЫЙ СОВЕТ НАРОДНЫХ ДЕПУТАТОВ</w:t>
      </w:r>
    </w:p>
    <w:p w:rsidR="00F253B3" w:rsidRDefault="00F253B3" w:rsidP="00F253B3">
      <w:pPr>
        <w:spacing w:line="240" w:lineRule="auto"/>
        <w:ind w:left="-284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253B3" w:rsidRDefault="00F253B3" w:rsidP="00F253B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</w:t>
      </w:r>
    </w:p>
    <w:p w:rsidR="00F253B3" w:rsidRDefault="00F253B3" w:rsidP="00F253B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53B3" w:rsidRPr="00200081" w:rsidTr="00F253B3">
        <w:tc>
          <w:tcPr>
            <w:tcW w:w="4785" w:type="dxa"/>
            <w:hideMark/>
          </w:tcPr>
          <w:p w:rsidR="00F253B3" w:rsidRPr="00200081" w:rsidRDefault="00F2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81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AE6D74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EC7D98" w:rsidRPr="00200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FE5" w:rsidRPr="00200081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Pr="002000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0081" w:rsidRPr="002000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000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253B3" w:rsidRPr="00200081" w:rsidRDefault="00F2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8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00081">
              <w:rPr>
                <w:rFonts w:ascii="Times New Roman" w:hAnsi="Times New Roman" w:cs="Times New Roman"/>
                <w:sz w:val="28"/>
                <w:szCs w:val="28"/>
              </w:rPr>
              <w:t>Малоархангельск</w:t>
            </w:r>
            <w:proofErr w:type="spellEnd"/>
          </w:p>
        </w:tc>
        <w:tc>
          <w:tcPr>
            <w:tcW w:w="4786" w:type="dxa"/>
          </w:tcPr>
          <w:p w:rsidR="00F253B3" w:rsidRPr="00200081" w:rsidRDefault="00F253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008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AE6D74">
              <w:rPr>
                <w:rFonts w:ascii="Times New Roman" w:hAnsi="Times New Roman" w:cs="Times New Roman"/>
                <w:sz w:val="28"/>
                <w:szCs w:val="28"/>
              </w:rPr>
              <w:t xml:space="preserve">21/136 </w:t>
            </w:r>
            <w:r w:rsidRPr="00200081">
              <w:rPr>
                <w:rFonts w:ascii="Times New Roman" w:hAnsi="Times New Roman" w:cs="Times New Roman"/>
                <w:sz w:val="28"/>
                <w:szCs w:val="28"/>
              </w:rPr>
              <w:t>-РС</w:t>
            </w:r>
          </w:p>
          <w:p w:rsidR="00F253B3" w:rsidRPr="00200081" w:rsidRDefault="00F253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3B3" w:rsidRPr="00200081" w:rsidRDefault="0020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81">
              <w:rPr>
                <w:rFonts w:ascii="Times New Roman" w:hAnsi="Times New Roman" w:cs="Times New Roman"/>
                <w:sz w:val="28"/>
                <w:szCs w:val="28"/>
              </w:rPr>
              <w:t xml:space="preserve"> Принято на   </w:t>
            </w:r>
            <w:r w:rsidR="00AE6D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253B3" w:rsidRPr="00200081">
              <w:rPr>
                <w:rFonts w:ascii="Times New Roman" w:hAnsi="Times New Roman" w:cs="Times New Roman"/>
                <w:sz w:val="28"/>
                <w:szCs w:val="28"/>
              </w:rPr>
              <w:t xml:space="preserve">  заседании</w:t>
            </w:r>
          </w:p>
          <w:p w:rsidR="00F253B3" w:rsidRPr="00200081" w:rsidRDefault="00F2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8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 депутатов</w:t>
            </w:r>
          </w:p>
        </w:tc>
      </w:tr>
    </w:tbl>
    <w:p w:rsidR="00F253B3" w:rsidRPr="00200081" w:rsidRDefault="00F253B3" w:rsidP="00F253B3">
      <w:pPr>
        <w:rPr>
          <w:rFonts w:ascii="Times New Roman" w:hAnsi="Times New Roman" w:cs="Times New Roman"/>
          <w:sz w:val="28"/>
          <w:szCs w:val="28"/>
        </w:rPr>
      </w:pPr>
      <w:r w:rsidRPr="00200081">
        <w:rPr>
          <w:rFonts w:ascii="Times New Roman" w:hAnsi="Times New Roman" w:cs="Times New Roman"/>
          <w:sz w:val="28"/>
          <w:szCs w:val="28"/>
        </w:rPr>
        <w:tab/>
      </w:r>
      <w:r w:rsidRPr="00200081">
        <w:rPr>
          <w:rFonts w:ascii="Times New Roman" w:hAnsi="Times New Roman" w:cs="Times New Roman"/>
          <w:sz w:val="28"/>
          <w:szCs w:val="28"/>
        </w:rPr>
        <w:tab/>
      </w:r>
    </w:p>
    <w:p w:rsidR="00EC7D98" w:rsidRPr="00200081" w:rsidRDefault="00F253B3" w:rsidP="00B01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081">
        <w:rPr>
          <w:rFonts w:ascii="Times New Roman" w:hAnsi="Times New Roman" w:cs="Times New Roman"/>
          <w:sz w:val="28"/>
          <w:szCs w:val="28"/>
        </w:rPr>
        <w:t>Об итогах оперативно</w:t>
      </w:r>
      <w:r w:rsidR="00EC7D98" w:rsidRPr="00200081">
        <w:rPr>
          <w:rFonts w:ascii="Times New Roman" w:hAnsi="Times New Roman" w:cs="Times New Roman"/>
          <w:sz w:val="28"/>
          <w:szCs w:val="28"/>
        </w:rPr>
        <w:t xml:space="preserve"> </w:t>
      </w:r>
      <w:r w:rsidRPr="00200081">
        <w:rPr>
          <w:rFonts w:ascii="Times New Roman" w:hAnsi="Times New Roman" w:cs="Times New Roman"/>
          <w:sz w:val="28"/>
          <w:szCs w:val="28"/>
        </w:rPr>
        <w:t>-</w:t>
      </w:r>
      <w:r w:rsidR="00B01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081">
        <w:rPr>
          <w:rFonts w:ascii="Times New Roman" w:hAnsi="Times New Roman" w:cs="Times New Roman"/>
          <w:sz w:val="28"/>
          <w:szCs w:val="28"/>
        </w:rPr>
        <w:t>служебной</w:t>
      </w:r>
      <w:proofErr w:type="gramEnd"/>
    </w:p>
    <w:p w:rsidR="00B016D4" w:rsidRDefault="00F253B3" w:rsidP="00EC7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81">
        <w:rPr>
          <w:rFonts w:ascii="Times New Roman" w:hAnsi="Times New Roman" w:cs="Times New Roman"/>
          <w:sz w:val="28"/>
          <w:szCs w:val="28"/>
        </w:rPr>
        <w:t xml:space="preserve">деятельности ОМВД России </w:t>
      </w:r>
    </w:p>
    <w:p w:rsidR="00B016D4" w:rsidRDefault="00F253B3" w:rsidP="00EC7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8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00081">
        <w:rPr>
          <w:rFonts w:ascii="Times New Roman" w:hAnsi="Times New Roman" w:cs="Times New Roman"/>
          <w:sz w:val="28"/>
          <w:szCs w:val="28"/>
        </w:rPr>
        <w:t>Малоархангельскому</w:t>
      </w:r>
      <w:proofErr w:type="spellEnd"/>
      <w:r w:rsidRPr="00200081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F253B3" w:rsidRPr="00200081" w:rsidRDefault="00F253B3" w:rsidP="00EC7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81">
        <w:rPr>
          <w:rFonts w:ascii="Times New Roman" w:hAnsi="Times New Roman" w:cs="Times New Roman"/>
          <w:sz w:val="28"/>
          <w:szCs w:val="28"/>
        </w:rPr>
        <w:t xml:space="preserve"> за 12 месяцев  20</w:t>
      </w:r>
      <w:r w:rsidR="00200081" w:rsidRPr="00200081">
        <w:rPr>
          <w:rFonts w:ascii="Times New Roman" w:hAnsi="Times New Roman" w:cs="Times New Roman"/>
          <w:sz w:val="28"/>
          <w:szCs w:val="28"/>
        </w:rPr>
        <w:t>22</w:t>
      </w:r>
      <w:r w:rsidR="003967B9" w:rsidRPr="00200081">
        <w:rPr>
          <w:rFonts w:ascii="Times New Roman" w:hAnsi="Times New Roman" w:cs="Times New Roman"/>
          <w:sz w:val="28"/>
          <w:szCs w:val="28"/>
        </w:rPr>
        <w:t xml:space="preserve"> </w:t>
      </w:r>
      <w:r w:rsidRPr="002000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53B3" w:rsidRPr="00200081" w:rsidRDefault="00F253B3" w:rsidP="00F25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B3" w:rsidRPr="00200081" w:rsidRDefault="00F253B3" w:rsidP="00F253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3B3" w:rsidRPr="00200081" w:rsidRDefault="00F253B3" w:rsidP="00F25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081"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 w:rsidRPr="00200081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F253B3" w:rsidRDefault="00E93265" w:rsidP="00F2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53B3" w:rsidRPr="00200081">
        <w:rPr>
          <w:rFonts w:ascii="Times New Roman" w:hAnsi="Times New Roman" w:cs="Times New Roman"/>
          <w:sz w:val="28"/>
          <w:szCs w:val="28"/>
        </w:rPr>
        <w:t>1.Информацию об итогах оперативно-служебной</w:t>
      </w:r>
      <w:r w:rsidR="00F253B3">
        <w:rPr>
          <w:rFonts w:ascii="Times New Roman" w:hAnsi="Times New Roman" w:cs="Times New Roman"/>
          <w:sz w:val="28"/>
          <w:szCs w:val="28"/>
        </w:rPr>
        <w:t xml:space="preserve"> деятельности ОМВД России по </w:t>
      </w:r>
      <w:proofErr w:type="spellStart"/>
      <w:r w:rsidR="00F253B3">
        <w:rPr>
          <w:rFonts w:ascii="Times New Roman" w:hAnsi="Times New Roman" w:cs="Times New Roman"/>
          <w:sz w:val="28"/>
          <w:szCs w:val="28"/>
        </w:rPr>
        <w:t>Малоархангельскому</w:t>
      </w:r>
      <w:proofErr w:type="spellEnd"/>
      <w:r w:rsidR="00F253B3">
        <w:rPr>
          <w:rFonts w:ascii="Times New Roman" w:hAnsi="Times New Roman" w:cs="Times New Roman"/>
          <w:sz w:val="28"/>
          <w:szCs w:val="28"/>
        </w:rPr>
        <w:t xml:space="preserve"> району за 12 месяцев  20</w:t>
      </w:r>
      <w:r w:rsidR="00200081">
        <w:rPr>
          <w:rFonts w:ascii="Times New Roman" w:hAnsi="Times New Roman" w:cs="Times New Roman"/>
          <w:sz w:val="28"/>
          <w:szCs w:val="28"/>
        </w:rPr>
        <w:t>22</w:t>
      </w:r>
      <w:r w:rsidR="00F253B3">
        <w:rPr>
          <w:rFonts w:ascii="Times New Roman" w:hAnsi="Times New Roman" w:cs="Times New Roman"/>
          <w:sz w:val="28"/>
          <w:szCs w:val="28"/>
        </w:rPr>
        <w:t xml:space="preserve"> года  принять к сведению (прилагается).</w:t>
      </w:r>
    </w:p>
    <w:p w:rsidR="00F253B3" w:rsidRDefault="00F253B3" w:rsidP="00F253B3">
      <w:pPr>
        <w:pStyle w:val="a3"/>
        <w:spacing w:after="0" w:line="240" w:lineRule="auto"/>
        <w:ind w:left="1954"/>
        <w:jc w:val="both"/>
        <w:rPr>
          <w:rFonts w:ascii="Times New Roman" w:hAnsi="Times New Roman" w:cs="Times New Roman"/>
          <w:sz w:val="28"/>
          <w:szCs w:val="28"/>
        </w:rPr>
      </w:pPr>
    </w:p>
    <w:p w:rsidR="00F253B3" w:rsidRDefault="00E93265" w:rsidP="00F25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53B3">
        <w:rPr>
          <w:rFonts w:ascii="Times New Roman" w:hAnsi="Times New Roman" w:cs="Times New Roman"/>
          <w:sz w:val="28"/>
          <w:szCs w:val="28"/>
        </w:rPr>
        <w:t>2</w:t>
      </w:r>
      <w:r w:rsidR="00F253B3">
        <w:rPr>
          <w:sz w:val="28"/>
          <w:szCs w:val="28"/>
        </w:rPr>
        <w:t xml:space="preserve">.   </w:t>
      </w:r>
      <w:r w:rsidR="00F253B3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«Звезда».</w:t>
      </w:r>
    </w:p>
    <w:p w:rsidR="00EC7D98" w:rsidRDefault="00EC7D98" w:rsidP="00F253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3B3" w:rsidRDefault="00F253B3" w:rsidP="00F253B3">
      <w:pPr>
        <w:spacing w:line="240" w:lineRule="auto"/>
        <w:rPr>
          <w:sz w:val="28"/>
          <w:szCs w:val="28"/>
        </w:rPr>
      </w:pPr>
    </w:p>
    <w:p w:rsidR="00F253B3" w:rsidRDefault="00F253B3" w:rsidP="00F253B3">
      <w:pPr>
        <w:spacing w:line="240" w:lineRule="auto"/>
        <w:rPr>
          <w:sz w:val="28"/>
          <w:szCs w:val="28"/>
        </w:rPr>
      </w:pPr>
    </w:p>
    <w:p w:rsidR="00F253B3" w:rsidRDefault="00F253B3" w:rsidP="00F25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</w:p>
    <w:p w:rsidR="00F253B3" w:rsidRDefault="00F253B3" w:rsidP="00F25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народных депутатов                              </w:t>
      </w:r>
      <w:r w:rsidR="00E93265">
        <w:rPr>
          <w:rFonts w:ascii="Times New Roman" w:hAnsi="Times New Roman" w:cs="Times New Roman"/>
          <w:sz w:val="28"/>
          <w:szCs w:val="28"/>
        </w:rPr>
        <w:t xml:space="preserve">  </w:t>
      </w:r>
      <w:r w:rsidR="00B016D4">
        <w:rPr>
          <w:rFonts w:ascii="Times New Roman" w:hAnsi="Times New Roman" w:cs="Times New Roman"/>
          <w:sz w:val="28"/>
          <w:szCs w:val="28"/>
        </w:rPr>
        <w:t xml:space="preserve">    </w:t>
      </w:r>
      <w:r w:rsidR="00EC7D98">
        <w:rPr>
          <w:rFonts w:ascii="Times New Roman" w:hAnsi="Times New Roman" w:cs="Times New Roman"/>
          <w:sz w:val="28"/>
          <w:szCs w:val="28"/>
        </w:rPr>
        <w:t>И.И.Горохов</w:t>
      </w:r>
    </w:p>
    <w:p w:rsidR="00F253B3" w:rsidRPr="00672F6E" w:rsidRDefault="00F253B3" w:rsidP="00F253B3">
      <w:pPr>
        <w:spacing w:line="240" w:lineRule="auto"/>
        <w:rPr>
          <w:sz w:val="28"/>
          <w:szCs w:val="28"/>
        </w:rPr>
      </w:pPr>
    </w:p>
    <w:p w:rsidR="00672F6E" w:rsidRDefault="00EC7D98" w:rsidP="00672F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72F6E" w:rsidRPr="00672F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2F6E" w:rsidRPr="00672F6E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="00672F6E" w:rsidRPr="00672F6E">
        <w:rPr>
          <w:rFonts w:ascii="Times New Roman" w:hAnsi="Times New Roman"/>
          <w:sz w:val="28"/>
          <w:szCs w:val="28"/>
        </w:rPr>
        <w:t xml:space="preserve"> района                     </w:t>
      </w:r>
      <w:r w:rsidR="00672F6E">
        <w:rPr>
          <w:rFonts w:ascii="Times New Roman" w:hAnsi="Times New Roman"/>
          <w:sz w:val="28"/>
          <w:szCs w:val="28"/>
        </w:rPr>
        <w:t xml:space="preserve">              </w:t>
      </w:r>
      <w:r w:rsidR="00E93265">
        <w:rPr>
          <w:rFonts w:ascii="Times New Roman" w:hAnsi="Times New Roman"/>
          <w:sz w:val="28"/>
          <w:szCs w:val="28"/>
        </w:rPr>
        <w:t xml:space="preserve"> </w:t>
      </w:r>
      <w:r w:rsidR="00B016D4">
        <w:rPr>
          <w:rFonts w:ascii="Times New Roman" w:hAnsi="Times New Roman"/>
          <w:sz w:val="28"/>
          <w:szCs w:val="28"/>
        </w:rPr>
        <w:t xml:space="preserve">    </w:t>
      </w:r>
      <w:r w:rsidR="00E93265">
        <w:rPr>
          <w:rFonts w:ascii="Times New Roman" w:hAnsi="Times New Roman"/>
          <w:sz w:val="28"/>
          <w:szCs w:val="28"/>
        </w:rPr>
        <w:t xml:space="preserve"> </w:t>
      </w:r>
      <w:r w:rsidR="00672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П.В.Матвейчук</w:t>
      </w:r>
    </w:p>
    <w:p w:rsidR="00435026" w:rsidRDefault="00435026" w:rsidP="00672F6E">
      <w:pPr>
        <w:spacing w:after="0"/>
        <w:rPr>
          <w:rFonts w:ascii="Times New Roman" w:hAnsi="Times New Roman"/>
          <w:sz w:val="28"/>
          <w:szCs w:val="28"/>
        </w:rPr>
      </w:pPr>
    </w:p>
    <w:p w:rsidR="00435026" w:rsidRPr="00672F6E" w:rsidRDefault="00435026" w:rsidP="00672F6E">
      <w:pPr>
        <w:spacing w:after="0"/>
        <w:rPr>
          <w:rFonts w:ascii="Times New Roman" w:hAnsi="Times New Roman"/>
          <w:sz w:val="28"/>
          <w:szCs w:val="28"/>
        </w:rPr>
      </w:pPr>
    </w:p>
    <w:p w:rsidR="00F253B3" w:rsidRDefault="00F253B3" w:rsidP="00F253B3">
      <w:pPr>
        <w:spacing w:line="240" w:lineRule="auto"/>
        <w:rPr>
          <w:sz w:val="28"/>
          <w:szCs w:val="28"/>
        </w:rPr>
      </w:pPr>
    </w:p>
    <w:p w:rsidR="00F253B3" w:rsidRDefault="00F253B3" w:rsidP="00F253B3">
      <w:pPr>
        <w:spacing w:line="240" w:lineRule="auto"/>
        <w:rPr>
          <w:sz w:val="28"/>
          <w:szCs w:val="28"/>
        </w:rPr>
      </w:pPr>
    </w:p>
    <w:p w:rsidR="00435026" w:rsidRPr="00182959" w:rsidRDefault="00435026" w:rsidP="00435026">
      <w:pPr>
        <w:spacing w:line="21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9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ОТЧЕТ</w:t>
      </w:r>
    </w:p>
    <w:p w:rsidR="00435026" w:rsidRPr="00182959" w:rsidRDefault="00435026" w:rsidP="00435026">
      <w:pPr>
        <w:spacing w:line="21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95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начальника ОМВД России по </w:t>
      </w:r>
      <w:proofErr w:type="spellStart"/>
      <w:r w:rsidRPr="00182959">
        <w:rPr>
          <w:rFonts w:ascii="Times New Roman" w:hAnsi="Times New Roman" w:cs="Times New Roman"/>
          <w:b/>
          <w:sz w:val="28"/>
          <w:szCs w:val="28"/>
          <w:u w:val="single"/>
        </w:rPr>
        <w:t>Малоархангельскому</w:t>
      </w:r>
      <w:proofErr w:type="spellEnd"/>
      <w:r w:rsidRPr="001829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району об итогах оперативно-служебной деятельности</w:t>
      </w:r>
    </w:p>
    <w:p w:rsidR="00435026" w:rsidRPr="00182959" w:rsidRDefault="00435026" w:rsidP="00435026">
      <w:pPr>
        <w:spacing w:line="21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959">
        <w:rPr>
          <w:rFonts w:ascii="Times New Roman" w:hAnsi="Times New Roman" w:cs="Times New Roman"/>
          <w:b/>
          <w:sz w:val="28"/>
          <w:szCs w:val="28"/>
          <w:u w:val="single"/>
        </w:rPr>
        <w:t>за 12 месяцев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182959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435026" w:rsidRPr="00182959" w:rsidRDefault="00435026" w:rsidP="00435026">
      <w:pPr>
        <w:pStyle w:val="2"/>
        <w:shd w:val="clear" w:color="auto" w:fill="auto"/>
        <w:spacing w:before="0" w:line="216" w:lineRule="auto"/>
        <w:ind w:right="20" w:firstLine="567"/>
        <w:contextualSpacing/>
        <w:rPr>
          <w:spacing w:val="0"/>
          <w:sz w:val="28"/>
          <w:szCs w:val="28"/>
        </w:rPr>
      </w:pP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Отдел внутренних дел обслуживает территорию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Малоархангельского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площадь которого составляет 0,754 тысячи квадратных километров. 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Районный центр - город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Малоархангельск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административном отношении район разделен на 8 муниципальных образований: город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Малоархангельск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и 7 сельских поселений (91 населенный пункт).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В 2022 году в ОМВД России по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Малоархангельскому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району поступило 993 заявлений и сообщений о преступлениях, правонарушениях и происшествиях (2020 – 1077, -8,0%). 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Из зарегистрированных заявлений и сообщений 292 были о преступлениях: кражи - 25, мошенничество – 13, из них совершенных дистанционным способом - 9, преступления против жизни и здоровья – 13, незаконного оборота оружия – 3, незаконного оборота наркотических средств – 6, преступления в сфере миграции – 1. Преступления против семьи и несовершеннолетних не выявлялись.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/Ч ОМВД принято 37 заявлений граждан о преступлениях и происшествиях, лично обратившихся в ОМВД России по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Малоархангельскому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району.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Анализ оперативной обстановки на территории района за прошедший период показывает, что существенных негативных отклонений в динамике и структуре преступности не произошло. Основные усилия подразделений были сконцентрированы на приоритетных направлениях борьбы с преступностью, охране общественного порядка, обеспечении общественной безопасности, защите прав, свобод и законных интересов граждан.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Общий массив зарегистрированных на территории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Малоархангельского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района преступных посягательств за январь - декабрь 2022 года увеличился по сравнению с 2021 годом до 82 преступлений или на 16,7%. Из общего массива совершенных преступлений - 17 преступлений, относятся к категории тяжких и особо тяжких преступлений (2021 - 15).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Уровень преступности на 1000 проживающих граждан составил 9 преступлений (2021г.-8, 2020г.-10). 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Наибольшая криминальная активность населения в 2022г. имела место в 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Малоархангельске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– 36 преступлений. Среди сельских поселений 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наибольшей</w:t>
      </w:r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криминальной активность можно отметить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Подгородненское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– 12 преступлений, далее по убыванию: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1. Первомайское с/</w:t>
      </w:r>
      <w:proofErr w:type="spellStart"/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– 6;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Луковское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– 6; 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3. Октябрьское с/</w:t>
      </w:r>
      <w:proofErr w:type="spellStart"/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– 5;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Губкинское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 - 5;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Дубовицкого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– 5;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6. Ленинское с/</w:t>
      </w:r>
      <w:proofErr w:type="spellStart"/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– 2.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За 2022г. на территории района преступления по квалификации разбой – (2021-0), по ст. 105 УК РФ (2021-0), побои (2021-0), с причинением тяжкого вреда здоровью (2021-3) в отчетном периоде не регистрировались.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lastRenderedPageBreak/>
        <w:t>Зарегистрировано 1 преступление по квалификации грабеж (2021 - 0). Зарегистрировано 1 преступление, связанное с умышленным причинением средней тяжести вреда здоровью (2021-4), 5 преступлений, связанных с угрозой убийства (2021-5), 1 преступление с умышленным причинением легкого вреда здоровью (2021-2).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Совершено 2 преступления, лицами, не достигшими совершеннолетнего возраста (2021-0). 28 преступлений, свершенных лицами, ранее совершавшими преступления (2021-29). 16 преступлений, совершенных в состоянии алкогольного опьянения (2021-15). С 4 до 6 возросло число преступлений, совершенных группой лиц. 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Совершено 17 преступлений в общественных местах, в т.ч. 11 на улицах (2021- 6/4).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Зарегистрировано 3 преступления экономической направленности (2021-6), из них 1 по ст. 186 УК РФ (2021 - 5).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Преступлений экстремистской направленности в 2022г. зарегистрировано не было.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В отчетном периоде по линии НОН выявлено 6 преступлений (2021-1).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В сфере незаконного оборота оружия выявлено 3 преступления (2021-4). Раскрыто 1 преступление категории прошлых лет (2021-3).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Выявлено 1 преступление 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фиктивной</w:t>
      </w:r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постановки иностранцев на миграционный учет (2021-3). Зарегистрировано 11 преступлений в сфере ИТТ (2021-13): раскрыто – 1 (1), нераскрыто-9 (15).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Не смотря на проводимую профилактику мошенниче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ств ср</w:t>
      </w:r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>еди населения, остается на первом месте проблема доверчивости граждан преступникам, представляющиеся сотрудниками банков, представителями организаций, осуществление покупок на большие суммы на Интернет-сайтах, при этом используя электронные платежи.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От общего массива зарегистрированных преступлений 50,0% (41) составляют преступления против собственности, из них 25 краж. По сравнению с уровнем прошлого года массив преступлений против собственности увеличился на 7,9%, уровень краж увеличился на 38,9%. Увеличилось количество мошенничеств, совершенных с использование ИТТ (с 4 до 9).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Больше всего краж совершено: на территории г.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Малоархангельска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– 4, в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Подгородненском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– 4, в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Луковском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- 4; 3 кражи в Первомайском с/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; по 2 кражи в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Дубовицком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>, Октябрьском с/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; в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Губкинском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– 1 кража. Совершено 5 краж на автодорогах района (дорожные знаки).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совершения краж является безответственное отношение граждан за сохранность своего имущества. Со стороны юридических лиц несоблюдение требований по охране мест хранения товарно-материальных ценностей.  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Отделением МВД России по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Малоархангельскому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району в течение 2022 года раскрыто 46 противоправных деяний, в том числе 8, относящихся к категории тяжких и особо тяжких. 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Следствием и дознанием в 2022г. принято к производству 91 уголовное дело. Направлено в суд 30 уголовных дел, по 30 эпизодам. 1 дело направлено в суд для применения принудительных мер медицинского характера. К ответственности привлечено 41 человек. Причиненный материальный ущерб составил 1 млн. 948 тыс. рублей, 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учета наложенного ареста на имущество, возмещено 1 млн. 840 тыс., что составляет 94,5%.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lastRenderedPageBreak/>
        <w:t>Инспекторами подразделений по делам несовершеннолетних поставлено на профилактический учет 6 несовершеннолетних, 21 родитель за ненадлежащее исполнение родительских обязанностей по воспитанию. За 12 месяцев 2022 года проведено 28 выездов социальных патрулей (проверено 162 неблагополучные семьи и 78 несовершеннолетний). Проведено 60 профилактических бесед с подростками. Так же с родителями проводятся беседы воспитательного характера.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общей административной практики, то за 12 месяцев 2022г. сотрудниками ОМВД составлено 280 административных протокола (2021 - 320). 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общественного порядка (глава 20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РФ) - 134 (2021г.-204), в т.ч. по ст.20.1, 20.21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РФ (хулиганство и появления в пьяном виде) - 79 (2021г.-63); по привлечению к административной ответственности неплательщиков штрафов - 13 (2021г.-9); за невыполнение правил поведения при чрезвычайных ситуаций или угрозе её возникновения – 37 (131).</w:t>
      </w:r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требования производства или оборота этилового спирта по ст. 14.2, ст. 14.17.1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РФ – 0 (2021-0). За уклонение от исполнения обязанностей по воспитанию несовершеннолетних по 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. 1 ст. 5.35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РФ – 46 (АППГ - 31). По 183 административным материалам принято решение о наложении административного штрафа, сумма наложенных штрафов – 100000 рублей, сумма взысканных штрафов по возвратившимся квитанциям об оплате составляет – 73000 рублей (73%).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Основные усилия отделения Государственной инспекции безопасности дорожного движения были направлены на совершенствование деятельности по обеспечению безопасности дорожного движения, охрану общественного порядка и обеспечение общественной безопасности. За прошедший год отделением ГИБДД выявлено 266 нарушений ПДД (2021-443), из которых за управление транспортом в состоянии опьянения 10 (2021-15) (по ст. 12.8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РФ – 3 (4), по ст. 12.26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– 7 (9)). Проведенный анализ показывает, что благодаря пропаганде БДД, профилактическим мероприятиям удалось сократить данный вид нарушений БДД. Однако за 2022 год выявлено 9 преступлений по ст. 264.1 УК РФ (2021 - 2). Причиной роста, данной категории преступлений, является личная не дисциплинированность водителей, т.к. исполнителями являются лица, ранее уже привлеченные за данное нарушение в административном порядке.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Малоархангельского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района зарегистрировано 46 ДТП (2021-41), из них подлежащих статистической отчетности 0 (2021 - 0). Погибших 2 человека (2021 -0), ранено - 14 (2021 - 1), из них детей 2 (1). 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За 2022 год на миграционный учет на территории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Малоархангельского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района прибыло и прошло 190 иностранных гражданина и лиц без гражданства (зарегистрировано по месту жительства – 20 (постоянно проживающих - 15, временно проживающих – 5), зарегистрировано по месту пребывания – 170, снято с миграционного учета по месту жительства – 87.</w:t>
      </w:r>
      <w:proofErr w:type="gramEnd"/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Всего зарегистрировано по месту жительства - 310 граждан РФ. Снято с регистрационного учета по месту жительства всего – 315 (по смерти-210, по решению суда-1). Зарегистрировано в отчетный период по месту пребывания - 68 граждан РФ, снято с регистрационного учета по месту пребывания досрочно - 8.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оформлено и выдано 488 паспортов гражданам РФ, из них по достижению 14-летнего возраста - 118, по приобретению гражданства – 30, впервые (старше 14 лет, по новым ФЗК) - 10, по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достижению 20-летнего возраста - 93, 45-летнего возраста - 141, изменением персональных данных - 48, обнаружением неточности или ошибочности произведенных в паспорте записей - 4, утраченных - 26, непригодностью для дальнейшего использования – 18, замена паспорта СССР-0.</w:t>
      </w:r>
      <w:proofErr w:type="gramEnd"/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За 2022 год в МП ОМВД России по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Малоархангельскому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району оказано 1500 государственных услуг в сфере миграции, которые предоставлены: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ab/>
        <w:t>в подразделении по вопросам миграции - 606;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ab/>
        <w:t xml:space="preserve">через Единый портал 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услуг-79;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ab/>
        <w:t>через Многофункциональный центр предоставления государственных и муниципальных услуг – 815.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По линии добровольной дактилоскопии заявления граждан не принимались.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обслуживания за отчетный период проведено 54 культурно-зрелищных и религиозных мероприятий, 7699 участников, задействовано 186 сотрудников ОМВД, дополнительных сил 90 (89-НД, 1 - ЧОП). 6 спортивных мероприятий, 288 участников, задействовано 12 сотрудников ОМВД, дополнительных сил 7 (НД). Чрезвычайных происшествий, преступлений и правонарушений допущено не было. На территории района создана добровольно народная дружина в составе 9 человек. Составляются совместные графики несения службы с НД. К содействию ОМВД в охране правопорядка и общественной безопасности с участием НД проведено 60 совместных мероприятий, пресечено 7 административных правонарушений, выявлено 1 преступление. 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Жалоб граждан на действия сотрудников и при приёме, регистрации и разрешении заявлений (сообщений) о преступлениях и происшествиях в 2022г. не было. 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Потенциал противодействия преступности 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прошедшие 12 месяцев был задействован не в полной мере. Ряд показателей работы не отвечает предъявляемым требованиям УМВД. Недостаточно наступательно осуществлялись мероприятия по раскрытию и расследованию преступлений имущественной направленности, в т. ч. мошенничеств, совершенных дистанционно с использованием ИТТ, обеспечению экономической безопасности района. </w:t>
      </w:r>
      <w:proofErr w:type="gramStart"/>
      <w:r w:rsidRPr="006A4B72">
        <w:rPr>
          <w:rFonts w:ascii="Times New Roman" w:eastAsia="Times New Roman" w:hAnsi="Times New Roman" w:cs="Times New Roman"/>
          <w:sz w:val="28"/>
          <w:szCs w:val="28"/>
        </w:rPr>
        <w:t>Учитывая высокую криминальную активность лиц, не имеющих постоянного источника дохода, продолжающую оставаться актуальной проблему предупреждения и раскрытия корыстно-насильственных преступлений, совершенных лицами ранее судимыми, необходимо усилить внимание на вопросах системы общей и индивидуальной профилактики преступлений, в том числе по установлению административного надзора за лицами с непогашенной или неснятой судимостью.</w:t>
      </w:r>
      <w:proofErr w:type="gramEnd"/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>Осуществление указанных мероприятий требует от руководителей всех уровней и личного состава ОМВД повышения персональной ответственности за порученный участок работы.</w:t>
      </w: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026" w:rsidRPr="006A4B72" w:rsidRDefault="00435026" w:rsidP="00435026">
      <w:pPr>
        <w:spacing w:line="21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026" w:rsidRPr="006A4B72" w:rsidRDefault="00435026" w:rsidP="00435026">
      <w:pPr>
        <w:spacing w:line="21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Начальник ОМВД России </w:t>
      </w:r>
    </w:p>
    <w:p w:rsidR="00435026" w:rsidRPr="006A4B72" w:rsidRDefault="00435026" w:rsidP="00435026">
      <w:pPr>
        <w:spacing w:line="21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6A4B72">
        <w:rPr>
          <w:rFonts w:ascii="Times New Roman" w:eastAsia="Times New Roman" w:hAnsi="Times New Roman" w:cs="Times New Roman"/>
          <w:sz w:val="28"/>
          <w:szCs w:val="28"/>
        </w:rPr>
        <w:t>Малоархангельскому</w:t>
      </w:r>
      <w:proofErr w:type="spellEnd"/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району                                               </w:t>
      </w:r>
    </w:p>
    <w:p w:rsidR="00435026" w:rsidRPr="00182959" w:rsidRDefault="00435026" w:rsidP="00435026">
      <w:pPr>
        <w:spacing w:line="216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подполковник полиции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6A4B72">
        <w:rPr>
          <w:rFonts w:ascii="Times New Roman" w:eastAsia="Times New Roman" w:hAnsi="Times New Roman" w:cs="Times New Roman"/>
          <w:sz w:val="28"/>
          <w:szCs w:val="28"/>
        </w:rPr>
        <w:t xml:space="preserve">    А.И. Щеглов</w:t>
      </w:r>
    </w:p>
    <w:p w:rsidR="00F253B3" w:rsidRDefault="00F253B3" w:rsidP="00F253B3">
      <w:pPr>
        <w:spacing w:line="240" w:lineRule="auto"/>
        <w:rPr>
          <w:sz w:val="28"/>
          <w:szCs w:val="28"/>
        </w:rPr>
      </w:pPr>
    </w:p>
    <w:sectPr w:rsidR="00F253B3" w:rsidSect="009F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3B3"/>
    <w:rsid w:val="00046A9B"/>
    <w:rsid w:val="00200081"/>
    <w:rsid w:val="00260D6E"/>
    <w:rsid w:val="0029200D"/>
    <w:rsid w:val="003967B9"/>
    <w:rsid w:val="0040759A"/>
    <w:rsid w:val="00435026"/>
    <w:rsid w:val="00672F6E"/>
    <w:rsid w:val="007079C0"/>
    <w:rsid w:val="007D662A"/>
    <w:rsid w:val="00845FE5"/>
    <w:rsid w:val="008E6780"/>
    <w:rsid w:val="0090229C"/>
    <w:rsid w:val="009F041D"/>
    <w:rsid w:val="00A53EA5"/>
    <w:rsid w:val="00AA7218"/>
    <w:rsid w:val="00AE6D74"/>
    <w:rsid w:val="00B016D4"/>
    <w:rsid w:val="00BD2F90"/>
    <w:rsid w:val="00CC03B5"/>
    <w:rsid w:val="00D5565B"/>
    <w:rsid w:val="00E93265"/>
    <w:rsid w:val="00EB48D1"/>
    <w:rsid w:val="00EC7D98"/>
    <w:rsid w:val="00F2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D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F25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25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F253B3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59"/>
    <w:rsid w:val="00F253B3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435026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35026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1570</Words>
  <Characters>10858</Characters>
  <Application>Microsoft Office Word</Application>
  <DocSecurity>0</DocSecurity>
  <Lines>90</Lines>
  <Paragraphs>24</Paragraphs>
  <ScaleCrop>false</ScaleCrop>
  <Company>SPecialiST RePack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4</cp:revision>
  <cp:lastPrinted>2020-01-27T06:22:00Z</cp:lastPrinted>
  <dcterms:created xsi:type="dcterms:W3CDTF">2023-01-23T07:32:00Z</dcterms:created>
  <dcterms:modified xsi:type="dcterms:W3CDTF">2023-01-23T09:48:00Z</dcterms:modified>
</cp:coreProperties>
</file>