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18" w:rsidRPr="00EC66D4" w:rsidRDefault="006D1B18" w:rsidP="006D1B1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6D4">
        <w:rPr>
          <w:rFonts w:ascii="Times New Roman" w:hAnsi="Times New Roman" w:cs="Times New Roman"/>
          <w:i/>
          <w:sz w:val="28"/>
          <w:szCs w:val="28"/>
        </w:rPr>
        <w:t>Внесены изменения в статью 17.1 КоАП</w:t>
      </w:r>
    </w:p>
    <w:p w:rsidR="006D1B18" w:rsidRPr="00EC66D4" w:rsidRDefault="006D1B18" w:rsidP="006D1B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Вступил в силу Федеральный закон от 13.06.2023 N 237-ФЗ "О внесении изменений в статью 17.1 Кодекса Российской Федерации об административных правонарушениях" (далее-Федеральный закон).</w:t>
      </w:r>
    </w:p>
    <w:p w:rsidR="006D1B18" w:rsidRPr="00EC66D4" w:rsidRDefault="006D1B18" w:rsidP="006D1B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>Федеральным законом редакция статьи 17.1 Кодекса Российской Федерации об административных правонарушениях, предусматривающей административную ответственность за невыполнение законных требований сенатора Российской Федерации или депутата Государственной Думы, уточняется в соответствии с положениями Конституции Российской Федерации и Федерального закона от 8 мая 1994 года № З-ФЗ «О статусе сенатора Российской Федерации и статусе депутата Государственной Думы Федерального Собрания Российской Федерации».</w:t>
      </w:r>
    </w:p>
    <w:p w:rsidR="006D1B18" w:rsidRPr="00EC66D4" w:rsidRDefault="006D1B18" w:rsidP="006D1B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6D4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1B18"/>
    <w:rsid w:val="006D1B18"/>
    <w:rsid w:val="00913571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2023-07-20T09:08:00Z</dcterms:created>
  <dcterms:modified xsi:type="dcterms:W3CDTF">2023-07-20T09:08:00Z</dcterms:modified>
</cp:coreProperties>
</file>