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98" w:rsidRDefault="00586A98" w:rsidP="00061701">
      <w:pPr>
        <w:ind w:firstLine="709"/>
        <w:jc w:val="center"/>
      </w:pPr>
    </w:p>
    <w:p w:rsidR="00586A98" w:rsidRDefault="008B00B2" w:rsidP="00586A98">
      <w:pPr>
        <w:jc w:val="center"/>
        <w:rPr>
          <w:sz w:val="28"/>
          <w:szCs w:val="28"/>
          <w:shd w:val="clear" w:color="auto" w:fill="FFFFFF"/>
        </w:rPr>
      </w:pPr>
      <w:r w:rsidRPr="008B00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.9pt;margin-top:-12.35pt;width:47.4pt;height:57pt;z-index:-251658752;visibility:visible;mso-wrap-distance-left:9.05pt;mso-wrap-distance-right:9.05pt" wrapcoords="-684 0 -684 21032 21873 21032 21873 0 -684 0" filled="t">
            <v:imagedata r:id="rId8" o:title=""/>
            <w10:wrap type="tight"/>
          </v:shape>
        </w:pict>
      </w:r>
    </w:p>
    <w:p w:rsidR="00586A98" w:rsidRDefault="00586A98" w:rsidP="00586A98">
      <w:pPr>
        <w:jc w:val="center"/>
        <w:rPr>
          <w:sz w:val="28"/>
          <w:szCs w:val="28"/>
          <w:shd w:val="clear" w:color="auto" w:fill="FFFFFF"/>
        </w:rPr>
      </w:pPr>
    </w:p>
    <w:p w:rsidR="00586A98" w:rsidRDefault="00586A98" w:rsidP="00586A98">
      <w:pPr>
        <w:jc w:val="center"/>
        <w:rPr>
          <w:sz w:val="28"/>
          <w:szCs w:val="28"/>
          <w:shd w:val="clear" w:color="auto" w:fill="FFFFFF"/>
        </w:rPr>
      </w:pPr>
    </w:p>
    <w:p w:rsidR="00586A98" w:rsidRDefault="00586A98" w:rsidP="00586A9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 ФЕДЕРАЦИЯ</w:t>
      </w:r>
    </w:p>
    <w:p w:rsidR="00586A98" w:rsidRDefault="00586A98" w:rsidP="00586A98">
      <w:pPr>
        <w:jc w:val="center"/>
        <w:rPr>
          <w:smallCaps/>
          <w:sz w:val="28"/>
          <w:szCs w:val="28"/>
          <w:shd w:val="clear" w:color="auto" w:fill="FFFFFF"/>
        </w:rPr>
      </w:pPr>
      <w:r>
        <w:rPr>
          <w:smallCaps/>
          <w:sz w:val="28"/>
          <w:szCs w:val="28"/>
          <w:shd w:val="clear" w:color="auto" w:fill="FFFFFF"/>
        </w:rPr>
        <w:t>ОРЛОВСКАЯ ОБЛАСТЬ</w:t>
      </w:r>
    </w:p>
    <w:p w:rsidR="00586A98" w:rsidRDefault="00586A98" w:rsidP="00586A98">
      <w:pPr>
        <w:jc w:val="center"/>
        <w:rPr>
          <w:b/>
          <w:caps/>
          <w:spacing w:val="20"/>
          <w:sz w:val="28"/>
          <w:szCs w:val="28"/>
          <w:shd w:val="clear" w:color="auto" w:fill="FFFFFF"/>
        </w:rPr>
      </w:pPr>
      <w:r>
        <w:rPr>
          <w:b/>
          <w:caps/>
          <w:sz w:val="28"/>
          <w:szCs w:val="28"/>
          <w:shd w:val="clear" w:color="auto" w:fill="FFFFFF"/>
        </w:rPr>
        <w:t xml:space="preserve">администрация </w:t>
      </w:r>
      <w:r>
        <w:rPr>
          <w:b/>
          <w:caps/>
          <w:spacing w:val="20"/>
          <w:sz w:val="28"/>
          <w:szCs w:val="28"/>
          <w:shd w:val="clear" w:color="auto" w:fill="FFFFFF"/>
        </w:rPr>
        <w:t>Малоархангельского района</w:t>
      </w:r>
    </w:p>
    <w:p w:rsidR="00586A98" w:rsidRDefault="00586A98" w:rsidP="00586A98">
      <w:pPr>
        <w:rPr>
          <w:sz w:val="22"/>
          <w:szCs w:val="22"/>
          <w:shd w:val="clear" w:color="auto" w:fill="FFFFFF"/>
        </w:rPr>
      </w:pPr>
    </w:p>
    <w:p w:rsidR="00586A98" w:rsidRDefault="00586A98" w:rsidP="00586A98">
      <w:pPr>
        <w:jc w:val="center"/>
        <w:rPr>
          <w:b/>
          <w:shd w:val="clear" w:color="auto" w:fill="FFFFFF"/>
        </w:rPr>
      </w:pPr>
      <w:r>
        <w:rPr>
          <w:b/>
          <w:caps/>
          <w:sz w:val="32"/>
          <w:szCs w:val="32"/>
          <w:shd w:val="clear" w:color="auto" w:fill="FFFFFF"/>
        </w:rPr>
        <w:t>ПОСТАНОВЛЕНИЕ</w:t>
      </w: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D6471B" w:rsidP="00714636">
      <w:pPr>
        <w:ind w:firstLine="709"/>
        <w:jc w:val="both"/>
      </w:pPr>
      <w:r w:rsidRPr="00D979AA">
        <w:t>«</w:t>
      </w:r>
      <w:r w:rsidR="00937F54" w:rsidRPr="00D979AA">
        <w:t>24</w:t>
      </w:r>
      <w:r w:rsidRPr="00D979AA">
        <w:t xml:space="preserve">» </w:t>
      </w:r>
      <w:r w:rsidR="00937F54" w:rsidRPr="00D979AA">
        <w:t>августа</w:t>
      </w:r>
      <w:r w:rsidR="00CA15F6" w:rsidRPr="00D979AA">
        <w:t xml:space="preserve"> 201</w:t>
      </w:r>
      <w:r w:rsidR="00937F54" w:rsidRPr="00D979AA">
        <w:t>6</w:t>
      </w:r>
      <w:r w:rsidR="00CA15F6" w:rsidRPr="00D979AA">
        <w:t xml:space="preserve"> г.                                                </w:t>
      </w:r>
      <w:r w:rsidRPr="00D979AA">
        <w:t xml:space="preserve">                          № </w:t>
      </w:r>
      <w:r w:rsidR="00937F54" w:rsidRPr="00D979AA">
        <w:t>219</w:t>
      </w:r>
    </w:p>
    <w:p w:rsidR="00C44C19" w:rsidRPr="00D979AA" w:rsidRDefault="00C44C19" w:rsidP="00C44C19">
      <w:pPr>
        <w:jc w:val="both"/>
        <w:rPr>
          <w:color w:val="FFFFFF" w:themeColor="background1"/>
        </w:rPr>
      </w:pPr>
    </w:p>
    <w:p w:rsidR="001455B9" w:rsidRDefault="001455B9" w:rsidP="001455B9">
      <w:pPr>
        <w:jc w:val="center"/>
        <w:rPr>
          <w:sz w:val="27"/>
          <w:szCs w:val="27"/>
        </w:rPr>
      </w:pPr>
    </w:p>
    <w:p w:rsidR="001455B9" w:rsidRDefault="001455B9" w:rsidP="001455B9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1455B9" w:rsidRDefault="001455B9" w:rsidP="001455B9">
      <w:pPr>
        <w:rPr>
          <w:sz w:val="28"/>
          <w:szCs w:val="28"/>
        </w:rPr>
      </w:pPr>
      <w:r>
        <w:rPr>
          <w:sz w:val="28"/>
          <w:szCs w:val="28"/>
        </w:rPr>
        <w:t>«Развитие образования Малоархангельского</w:t>
      </w:r>
    </w:p>
    <w:p w:rsidR="001455B9" w:rsidRDefault="001455B9" w:rsidP="001455B9">
      <w:pPr>
        <w:rPr>
          <w:sz w:val="28"/>
          <w:szCs w:val="28"/>
        </w:rPr>
      </w:pPr>
      <w:r>
        <w:rPr>
          <w:sz w:val="28"/>
          <w:szCs w:val="28"/>
        </w:rPr>
        <w:t>района на 2017-2020 годы»</w:t>
      </w:r>
    </w:p>
    <w:p w:rsidR="001455B9" w:rsidRDefault="001455B9" w:rsidP="001455B9">
      <w:pPr>
        <w:rPr>
          <w:sz w:val="28"/>
          <w:szCs w:val="28"/>
        </w:rPr>
      </w:pPr>
    </w:p>
    <w:p w:rsidR="001455B9" w:rsidRDefault="001455B9" w:rsidP="00145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создания условий для обеспечения доступности качественного образования  и  инновационных механизмов развития системы образования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архангельского  района как основы формирования человеческого потенциала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обновления района, руководствуясь Федеральным законом от 24 июля 1998 года N 124-ФЗ "Об основных гарантиях прав ребенка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ции", Федеральным законом от 29 декабря 2012 года N 273-ФЗ "Об образовании в Российской Федерации", постановлением Правительства РФ от 15.04.2014 № 295 «Об утверждении государственной программы Российской Федерации «Развитие образования» на 2013 - 2020 годы», Законом Орловской области от 06.09.2013 N 1525-ОЗ "Об образовании в Орловской области", постановлением Правительства Орловской области от 07.02.2014 N 23 "О внесении изменения в постановление Правительства Орловской области от 28 декабря 2012 года N 500 "Об утверждении государственной программы Орловской области "Образование в Орловской области (2013 - 2020 годы)", постановлением администрации Малоархангельского района от 30 декабря 2013 года № 490 «Об утверждении Порядка разработки, реализации и оценки эффективности муниципальных программ  Малоархангельского  района» </w:t>
      </w:r>
    </w:p>
    <w:p w:rsidR="001455B9" w:rsidRDefault="001455B9" w:rsidP="00145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1455B9" w:rsidRDefault="001455B9" w:rsidP="001455B9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</w:rPr>
        <w:t>Утвердить муниципальную программу «Развитие образования Малоарха</w:t>
      </w:r>
      <w:r>
        <w:rPr>
          <w:sz w:val="28"/>
        </w:rPr>
        <w:t>н</w:t>
      </w:r>
      <w:r>
        <w:rPr>
          <w:sz w:val="28"/>
        </w:rPr>
        <w:t>гельского района на 2017-2020 годы» (далее- Программа), прилагается.</w:t>
      </w:r>
    </w:p>
    <w:p w:rsidR="001455B9" w:rsidRDefault="001455B9" w:rsidP="001455B9">
      <w:pPr>
        <w:ind w:firstLine="708"/>
        <w:jc w:val="both"/>
        <w:rPr>
          <w:sz w:val="28"/>
          <w:szCs w:val="28"/>
        </w:rPr>
      </w:pPr>
      <w:r>
        <w:rPr>
          <w:sz w:val="28"/>
        </w:rPr>
        <w:t>2.Настоящее постановление вступает в силу с 01 января 2017 года.</w:t>
      </w:r>
    </w:p>
    <w:p w:rsidR="001455B9" w:rsidRDefault="001455B9" w:rsidP="00145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постановления возложить на первого заместителя главы администрации Малоархангельского района Васютина В.М.</w:t>
      </w:r>
    </w:p>
    <w:p w:rsidR="001455B9" w:rsidRDefault="001455B9" w:rsidP="001455B9">
      <w:pPr>
        <w:jc w:val="both"/>
        <w:rPr>
          <w:sz w:val="28"/>
          <w:szCs w:val="28"/>
        </w:rPr>
      </w:pPr>
    </w:p>
    <w:p w:rsidR="001455B9" w:rsidRDefault="001455B9" w:rsidP="001455B9">
      <w:pPr>
        <w:jc w:val="both"/>
        <w:rPr>
          <w:sz w:val="28"/>
          <w:szCs w:val="28"/>
        </w:rPr>
      </w:pPr>
    </w:p>
    <w:p w:rsidR="009D0464" w:rsidRDefault="001455B9" w:rsidP="001455B9">
      <w:pPr>
        <w:ind w:firstLine="709"/>
        <w:jc w:val="both"/>
      </w:pPr>
      <w:r>
        <w:rPr>
          <w:sz w:val="28"/>
          <w:szCs w:val="28"/>
        </w:rPr>
        <w:t>Глава Малоархангельского района                                    Ю.А.Маслов</w:t>
      </w:r>
    </w:p>
    <w:p w:rsidR="009D0464" w:rsidRDefault="009D0464" w:rsidP="00714636">
      <w:pPr>
        <w:ind w:firstLine="709"/>
        <w:jc w:val="both"/>
      </w:pPr>
    </w:p>
    <w:p w:rsidR="009D0464" w:rsidRDefault="009D0464" w:rsidP="00714636">
      <w:pPr>
        <w:ind w:firstLine="709"/>
        <w:jc w:val="both"/>
      </w:pPr>
    </w:p>
    <w:p w:rsidR="009D0464" w:rsidRPr="00D979AA" w:rsidRDefault="009D0464" w:rsidP="00714636">
      <w:pPr>
        <w:ind w:firstLine="709"/>
        <w:jc w:val="both"/>
      </w:pPr>
    </w:p>
    <w:p w:rsidR="00A31C4F" w:rsidRPr="00D979AA" w:rsidRDefault="00A31C4F" w:rsidP="00714636">
      <w:pPr>
        <w:ind w:firstLine="709"/>
        <w:jc w:val="both"/>
      </w:pPr>
    </w:p>
    <w:p w:rsidR="00D066ED" w:rsidRDefault="00D066ED" w:rsidP="00D066ED">
      <w:pPr>
        <w:jc w:val="right"/>
      </w:pPr>
      <w:bookmarkStart w:id="0" w:name="_GoBack"/>
      <w:bookmarkEnd w:id="0"/>
      <w:r>
        <w:lastRenderedPageBreak/>
        <w:t xml:space="preserve">    </w:t>
      </w:r>
      <w:r w:rsidR="00851D73">
        <w:t xml:space="preserve">   </w:t>
      </w:r>
      <w:r w:rsidR="002C752F">
        <w:t xml:space="preserve">    </w:t>
      </w:r>
      <w:r>
        <w:t xml:space="preserve"> Приложение к постановлению</w:t>
      </w:r>
    </w:p>
    <w:p w:rsidR="00D066ED" w:rsidRDefault="00D066ED" w:rsidP="00D066ED">
      <w:pPr>
        <w:jc w:val="right"/>
      </w:pPr>
    </w:p>
    <w:p w:rsidR="00D066ED" w:rsidRDefault="00D066ED" w:rsidP="00D066ED">
      <w:pPr>
        <w:jc w:val="right"/>
      </w:pPr>
      <w:r>
        <w:t>администрацииМалоархангельского</w:t>
      </w:r>
    </w:p>
    <w:p w:rsidR="00D066ED" w:rsidRDefault="00D066ED" w:rsidP="00D066ED">
      <w:pPr>
        <w:jc w:val="right"/>
      </w:pPr>
      <w:r>
        <w:t xml:space="preserve"> района</w:t>
      </w:r>
      <w:r w:rsidR="00851D73">
        <w:t xml:space="preserve"> </w:t>
      </w:r>
      <w:r>
        <w:t>2</w:t>
      </w:r>
      <w:r w:rsidRPr="00D979AA">
        <w:t>4 августа  2016 года № 219</w:t>
      </w:r>
    </w:p>
    <w:p w:rsidR="00D066ED" w:rsidRDefault="00D066ED" w:rsidP="00D066ED">
      <w:pPr>
        <w:jc w:val="right"/>
        <w:rPr>
          <w:rFonts w:ascii="Calibri" w:hAnsi="Calibri"/>
        </w:rPr>
      </w:pPr>
    </w:p>
    <w:p w:rsidR="00D066ED" w:rsidRDefault="00D066ED" w:rsidP="00D066ED"/>
    <w:p w:rsidR="00D066ED" w:rsidRDefault="00D066ED" w:rsidP="00D066ED"/>
    <w:p w:rsidR="00D066ED" w:rsidRDefault="00D066ED" w:rsidP="00D066ED"/>
    <w:p w:rsidR="00D066ED" w:rsidRDefault="00D066ED" w:rsidP="00D066ED"/>
    <w:p w:rsidR="00D066ED" w:rsidRDefault="00D066ED" w:rsidP="00D066ED">
      <w:pPr>
        <w:jc w:val="center"/>
        <w:rPr>
          <w:sz w:val="72"/>
          <w:szCs w:val="72"/>
        </w:rPr>
      </w:pPr>
      <w:r>
        <w:rPr>
          <w:sz w:val="72"/>
          <w:szCs w:val="72"/>
        </w:rPr>
        <w:t>Муниципальная</w:t>
      </w:r>
    </w:p>
    <w:p w:rsidR="00D066ED" w:rsidRDefault="00D066ED" w:rsidP="00D066ED">
      <w:pPr>
        <w:jc w:val="center"/>
        <w:rPr>
          <w:sz w:val="72"/>
          <w:szCs w:val="72"/>
        </w:rPr>
      </w:pPr>
      <w:r>
        <w:rPr>
          <w:sz w:val="72"/>
          <w:szCs w:val="72"/>
        </w:rPr>
        <w:t>программа</w:t>
      </w:r>
    </w:p>
    <w:p w:rsidR="00D066ED" w:rsidRDefault="00D066ED" w:rsidP="00D066ED">
      <w:pPr>
        <w:jc w:val="center"/>
        <w:rPr>
          <w:sz w:val="72"/>
          <w:szCs w:val="72"/>
        </w:rPr>
      </w:pPr>
      <w:r>
        <w:rPr>
          <w:sz w:val="72"/>
          <w:szCs w:val="72"/>
        </w:rPr>
        <w:t>«Развитие образования</w:t>
      </w:r>
    </w:p>
    <w:p w:rsidR="00D066ED" w:rsidRDefault="00D066ED" w:rsidP="00D066E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Малоархангельского района»</w:t>
      </w:r>
    </w:p>
    <w:p w:rsidR="00D066ED" w:rsidRDefault="00D066ED" w:rsidP="00D066ED">
      <w:pPr>
        <w:jc w:val="center"/>
        <w:rPr>
          <w:sz w:val="72"/>
          <w:szCs w:val="72"/>
        </w:rPr>
      </w:pPr>
      <w:r>
        <w:rPr>
          <w:sz w:val="72"/>
          <w:szCs w:val="72"/>
        </w:rPr>
        <w:t>на 2017-2020 годы»</w:t>
      </w:r>
    </w:p>
    <w:p w:rsidR="00D066ED" w:rsidRDefault="00D066ED" w:rsidP="00D066ED">
      <w:pPr>
        <w:jc w:val="center"/>
        <w:rPr>
          <w:sz w:val="72"/>
          <w:szCs w:val="72"/>
        </w:rPr>
      </w:pPr>
    </w:p>
    <w:p w:rsidR="00D066ED" w:rsidRDefault="00D066ED" w:rsidP="00D066ED">
      <w:pPr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программы:</w:t>
      </w:r>
    </w:p>
    <w:p w:rsidR="00D066ED" w:rsidRDefault="00D066ED" w:rsidP="00D066ED">
      <w:pPr>
        <w:rPr>
          <w:sz w:val="28"/>
          <w:szCs w:val="28"/>
        </w:rPr>
      </w:pPr>
      <w:r>
        <w:rPr>
          <w:sz w:val="28"/>
          <w:szCs w:val="28"/>
        </w:rPr>
        <w:t xml:space="preserve"> отдел образования, молодёжной политики, физической культуры и спорта         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Малоархангельского района</w:t>
      </w:r>
    </w:p>
    <w:p w:rsidR="00A31C4F" w:rsidRPr="00D979AA" w:rsidRDefault="00A31C4F" w:rsidP="00714636">
      <w:pPr>
        <w:ind w:firstLine="709"/>
        <w:jc w:val="both"/>
      </w:pPr>
    </w:p>
    <w:tbl>
      <w:tblPr>
        <w:tblpPr w:leftFromText="180" w:rightFromText="180" w:vertAnchor="page" w:horzAnchor="margin" w:tblpXSpec="right" w:tblpY="1081"/>
        <w:tblW w:w="0" w:type="auto"/>
        <w:tblLook w:val="01E0"/>
      </w:tblPr>
      <w:tblGrid>
        <w:gridCol w:w="4428"/>
      </w:tblGrid>
      <w:tr w:rsidR="007E57C6" w:rsidRPr="00D979AA" w:rsidTr="007E57C6">
        <w:tc>
          <w:tcPr>
            <w:tcW w:w="4428" w:type="dxa"/>
          </w:tcPr>
          <w:p w:rsidR="007E57C6" w:rsidRPr="00D979AA" w:rsidRDefault="007E57C6" w:rsidP="00937F54">
            <w:pPr>
              <w:jc w:val="both"/>
            </w:pPr>
          </w:p>
        </w:tc>
      </w:tr>
    </w:tbl>
    <w:p w:rsidR="00D6471B" w:rsidRDefault="00D6471B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Default="00D066ED" w:rsidP="00714636">
      <w:pPr>
        <w:jc w:val="both"/>
      </w:pPr>
    </w:p>
    <w:p w:rsidR="00D066ED" w:rsidRPr="00D979AA" w:rsidRDefault="00D066ED" w:rsidP="00714636">
      <w:pPr>
        <w:jc w:val="both"/>
      </w:pPr>
    </w:p>
    <w:p w:rsidR="009D0464" w:rsidRPr="00D979AA" w:rsidRDefault="009D0464" w:rsidP="00061701">
      <w:pPr>
        <w:framePr w:hSpace="180" w:wrap="around" w:vAnchor="page" w:hAnchor="page" w:x="1441" w:y="1201"/>
      </w:pPr>
    </w:p>
    <w:p w:rsidR="001455B9" w:rsidRDefault="001455B9" w:rsidP="009D0464"/>
    <w:p w:rsidR="00061701" w:rsidRDefault="001455B9" w:rsidP="001455B9">
      <w:pPr>
        <w:jc w:val="right"/>
      </w:pPr>
      <w:r>
        <w:t>Приложение к постановлению</w:t>
      </w:r>
    </w:p>
    <w:p w:rsidR="00061701" w:rsidRDefault="00061701" w:rsidP="001455B9">
      <w:pPr>
        <w:jc w:val="right"/>
      </w:pPr>
      <w:r>
        <w:t>а</w:t>
      </w:r>
      <w:r w:rsidR="001455B9">
        <w:t>дминистрацииМалоархангельского</w:t>
      </w:r>
    </w:p>
    <w:p w:rsidR="00D6471B" w:rsidRDefault="001455B9" w:rsidP="001455B9">
      <w:pPr>
        <w:jc w:val="right"/>
      </w:pPr>
      <w:r>
        <w:t xml:space="preserve"> района</w:t>
      </w:r>
      <w:r w:rsidR="00DA3933">
        <w:t>2</w:t>
      </w:r>
      <w:r w:rsidR="009D0464" w:rsidRPr="00D979AA">
        <w:t>4 августа  2016 года № 219</w:t>
      </w:r>
    </w:p>
    <w:p w:rsidR="009D0464" w:rsidRDefault="009D0464" w:rsidP="00714636">
      <w:pPr>
        <w:jc w:val="both"/>
      </w:pPr>
    </w:p>
    <w:p w:rsidR="009D0464" w:rsidRPr="00D979AA" w:rsidRDefault="009D0464" w:rsidP="00714636">
      <w:pPr>
        <w:jc w:val="both"/>
      </w:pPr>
    </w:p>
    <w:p w:rsidR="00CA15F6" w:rsidRPr="00D979AA" w:rsidRDefault="00CA15F6" w:rsidP="00714636">
      <w:pPr>
        <w:ind w:firstLine="709"/>
        <w:jc w:val="center"/>
        <w:rPr>
          <w:b/>
        </w:rPr>
      </w:pPr>
      <w:r w:rsidRPr="00D979AA">
        <w:rPr>
          <w:b/>
        </w:rPr>
        <w:t>ПАСПОРТ</w:t>
      </w:r>
    </w:p>
    <w:p w:rsidR="00CA15F6" w:rsidRPr="00D979AA" w:rsidRDefault="00CA15F6" w:rsidP="00714636">
      <w:pPr>
        <w:ind w:firstLine="709"/>
        <w:jc w:val="center"/>
        <w:rPr>
          <w:b/>
        </w:rPr>
      </w:pPr>
      <w:r w:rsidRPr="00D979AA">
        <w:rPr>
          <w:b/>
        </w:rPr>
        <w:t>Муниципальной программы «Развитие образования</w:t>
      </w:r>
    </w:p>
    <w:p w:rsidR="00CA15F6" w:rsidRPr="00D979AA" w:rsidRDefault="00937F54" w:rsidP="00714636">
      <w:pPr>
        <w:ind w:firstLine="709"/>
        <w:jc w:val="center"/>
        <w:rPr>
          <w:b/>
        </w:rPr>
      </w:pPr>
      <w:r w:rsidRPr="00D979AA">
        <w:rPr>
          <w:b/>
        </w:rPr>
        <w:t>Малоархангельского</w:t>
      </w:r>
      <w:r w:rsidR="00CA15F6" w:rsidRPr="00D979AA">
        <w:rPr>
          <w:b/>
        </w:rPr>
        <w:t xml:space="preserve"> района на  201</w:t>
      </w:r>
      <w:r w:rsidRPr="00D979AA">
        <w:rPr>
          <w:b/>
        </w:rPr>
        <w:t>7</w:t>
      </w:r>
      <w:r w:rsidR="00CA15F6" w:rsidRPr="00D979AA">
        <w:rPr>
          <w:b/>
        </w:rPr>
        <w:t xml:space="preserve"> – 20</w:t>
      </w:r>
      <w:r w:rsidRPr="00D979AA">
        <w:rPr>
          <w:b/>
        </w:rPr>
        <w:t>20</w:t>
      </w:r>
      <w:r w:rsidR="00CA15F6" w:rsidRPr="00D979AA">
        <w:rPr>
          <w:b/>
        </w:rPr>
        <w:t xml:space="preserve"> годы»</w:t>
      </w:r>
    </w:p>
    <w:p w:rsidR="00CA15F6" w:rsidRPr="00D979AA" w:rsidRDefault="00CA15F6" w:rsidP="00714636">
      <w:pPr>
        <w:ind w:firstLine="709"/>
        <w:jc w:val="both"/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7512"/>
      </w:tblGrid>
      <w:tr w:rsidR="00CA15F6" w:rsidRPr="00D979AA" w:rsidTr="007146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center"/>
            </w:pPr>
            <w:r w:rsidRPr="00D979AA">
              <w:t xml:space="preserve">Наименование </w:t>
            </w:r>
          </w:p>
          <w:p w:rsidR="00CA15F6" w:rsidRPr="00D979AA" w:rsidRDefault="00CA15F6" w:rsidP="00714636">
            <w:pPr>
              <w:jc w:val="center"/>
            </w:pPr>
            <w:r w:rsidRPr="00D979AA">
              <w:t xml:space="preserve">муниципальной </w:t>
            </w:r>
          </w:p>
          <w:p w:rsidR="00CA15F6" w:rsidRPr="00D979AA" w:rsidRDefault="00CA15F6" w:rsidP="00714636">
            <w:pPr>
              <w:jc w:val="center"/>
            </w:pPr>
            <w:r w:rsidRPr="00D979AA"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714636">
            <w:pPr>
              <w:jc w:val="both"/>
            </w:pPr>
            <w:r w:rsidRPr="00D979AA">
              <w:t xml:space="preserve">Развитие образования </w:t>
            </w:r>
            <w:r w:rsidR="00937F54" w:rsidRPr="00D979AA">
              <w:t>Малоархангельского</w:t>
            </w:r>
            <w:r w:rsidRPr="00D979AA">
              <w:t xml:space="preserve"> района  на  20</w:t>
            </w:r>
            <w:r w:rsidR="00937F54" w:rsidRPr="00D979AA">
              <w:t>17</w:t>
            </w:r>
            <w:r w:rsidRPr="00D979AA">
              <w:t xml:space="preserve"> – 20</w:t>
            </w:r>
            <w:r w:rsidR="00937F54" w:rsidRPr="00D979AA">
              <w:t>20</w:t>
            </w:r>
            <w:r w:rsidRPr="00D979AA">
              <w:t xml:space="preserve"> годы (далее «муниципальная программа»)</w:t>
            </w:r>
          </w:p>
          <w:p w:rsidR="00CA15F6" w:rsidRPr="00D979AA" w:rsidRDefault="00CA15F6" w:rsidP="00714636">
            <w:pPr>
              <w:jc w:val="both"/>
            </w:pPr>
          </w:p>
        </w:tc>
      </w:tr>
      <w:tr w:rsidR="00CA15F6" w:rsidRPr="00D979AA" w:rsidTr="007146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center"/>
            </w:pPr>
            <w:r w:rsidRPr="00D979AA">
              <w:t>Ответственный</w:t>
            </w:r>
          </w:p>
          <w:p w:rsidR="00CA15F6" w:rsidRPr="00D979AA" w:rsidRDefault="00CA15F6" w:rsidP="00714636">
            <w:pPr>
              <w:jc w:val="center"/>
            </w:pPr>
            <w:r w:rsidRPr="00D979AA">
              <w:t xml:space="preserve">исполнитель </w:t>
            </w:r>
          </w:p>
          <w:p w:rsidR="00CA15F6" w:rsidRPr="00D979AA" w:rsidRDefault="00CA15F6" w:rsidP="00714636">
            <w:pPr>
              <w:jc w:val="center"/>
            </w:pPr>
            <w:r w:rsidRPr="00D979AA"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714636">
            <w:pPr>
              <w:jc w:val="both"/>
            </w:pPr>
            <w:r w:rsidRPr="00D979AA">
              <w:t>Отдел образования</w:t>
            </w:r>
            <w:r w:rsidR="00937F54" w:rsidRPr="00D979AA">
              <w:t xml:space="preserve">, молодёжной политики, физической культуры и спорта </w:t>
            </w:r>
            <w:r w:rsidRPr="00D979AA">
              <w:t xml:space="preserve"> администрации </w:t>
            </w:r>
            <w:r w:rsidR="00937F54" w:rsidRPr="00D979AA">
              <w:t>Малоархангельского</w:t>
            </w:r>
            <w:r w:rsidRPr="00D979AA">
              <w:t xml:space="preserve"> района</w:t>
            </w:r>
          </w:p>
          <w:p w:rsidR="00CA15F6" w:rsidRPr="00D979AA" w:rsidRDefault="00CA15F6" w:rsidP="00714636">
            <w:pPr>
              <w:jc w:val="both"/>
            </w:pPr>
          </w:p>
        </w:tc>
      </w:tr>
      <w:tr w:rsidR="00CA15F6" w:rsidRPr="00D979AA" w:rsidTr="007146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center"/>
            </w:pPr>
            <w:r w:rsidRPr="00D979AA">
              <w:t>Соисполнители</w:t>
            </w:r>
          </w:p>
          <w:p w:rsidR="00CA15F6" w:rsidRPr="00D979AA" w:rsidRDefault="00CA15F6" w:rsidP="00714636">
            <w:pPr>
              <w:jc w:val="center"/>
            </w:pPr>
            <w:r w:rsidRPr="00D979AA"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714636">
            <w:pPr>
              <w:jc w:val="both"/>
            </w:pPr>
            <w:r w:rsidRPr="00D979AA">
              <w:t>- общеобразовательные организации;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дошкольные образовательные организации;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дополнительные организации.</w:t>
            </w:r>
          </w:p>
        </w:tc>
      </w:tr>
      <w:tr w:rsidR="00CA15F6" w:rsidRPr="00D979AA" w:rsidTr="007146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center"/>
            </w:pPr>
            <w:r w:rsidRPr="00D979AA">
              <w:t xml:space="preserve">Перечень </w:t>
            </w:r>
          </w:p>
          <w:p w:rsidR="00CA15F6" w:rsidRPr="00D979AA" w:rsidRDefault="00CA15F6" w:rsidP="00714636">
            <w:pPr>
              <w:jc w:val="center"/>
            </w:pPr>
            <w:r w:rsidRPr="00D979AA">
              <w:t xml:space="preserve">подпрограмм </w:t>
            </w:r>
          </w:p>
          <w:p w:rsidR="00CA15F6" w:rsidRPr="00D979AA" w:rsidRDefault="00CA15F6" w:rsidP="00714636">
            <w:pPr>
              <w:jc w:val="center"/>
            </w:pPr>
            <w:r w:rsidRPr="00D979AA">
              <w:t>(основных мероприятий муниципальной пр</w:t>
            </w:r>
            <w:r w:rsidRPr="00D979AA">
              <w:t>о</w:t>
            </w:r>
            <w:r w:rsidRPr="00D979AA">
              <w:t>граммы)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714636">
            <w:pPr>
              <w:jc w:val="both"/>
            </w:pPr>
            <w:r w:rsidRPr="00D979AA">
              <w:t xml:space="preserve"> подпрограмма 1. «Развитие дошкольного образования».</w:t>
            </w:r>
          </w:p>
          <w:p w:rsidR="00E319F7" w:rsidRPr="00D979AA" w:rsidRDefault="00CA15F6" w:rsidP="00E319F7">
            <w:pPr>
              <w:jc w:val="both"/>
            </w:pPr>
            <w:r w:rsidRPr="00D979AA">
              <w:t xml:space="preserve">подпрограмма </w:t>
            </w:r>
            <w:r w:rsidR="00E319F7" w:rsidRPr="00D979AA">
              <w:t>2</w:t>
            </w:r>
            <w:r w:rsidRPr="00D979AA">
              <w:t>. «Развитие общего образования».</w:t>
            </w:r>
          </w:p>
          <w:p w:rsidR="00E319F7" w:rsidRPr="00D979AA" w:rsidRDefault="00E319F7" w:rsidP="00E319F7">
            <w:pPr>
              <w:jc w:val="both"/>
            </w:pPr>
            <w:r w:rsidRPr="00D979AA">
              <w:t>подпрограмма 3. «Развитие дополнительного образования».</w:t>
            </w:r>
          </w:p>
          <w:p w:rsidR="00CA15F6" w:rsidRPr="00D979AA" w:rsidRDefault="00CA15F6" w:rsidP="00937F54">
            <w:pPr>
              <w:jc w:val="both"/>
            </w:pPr>
          </w:p>
        </w:tc>
      </w:tr>
      <w:tr w:rsidR="00CA15F6" w:rsidRPr="00D979AA" w:rsidTr="007146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center"/>
            </w:pPr>
            <w:r w:rsidRPr="00D979AA">
              <w:t xml:space="preserve">Цель </w:t>
            </w:r>
          </w:p>
          <w:p w:rsidR="00CA15F6" w:rsidRPr="00D979AA" w:rsidRDefault="00CA15F6" w:rsidP="00714636">
            <w:pPr>
              <w:jc w:val="center"/>
            </w:pPr>
            <w:r w:rsidRPr="00D979AA">
              <w:t xml:space="preserve">муниципальной </w:t>
            </w:r>
          </w:p>
          <w:p w:rsidR="00CA15F6" w:rsidRPr="00D979AA" w:rsidRDefault="00CA15F6" w:rsidP="00714636">
            <w:pPr>
              <w:jc w:val="center"/>
            </w:pPr>
            <w:r w:rsidRPr="00D979AA"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B54FC1">
            <w:pPr>
              <w:jc w:val="both"/>
            </w:pPr>
            <w:r w:rsidRPr="00D979AA">
              <w:t>Создание условий для обеспечения доступности качественного образ</w:t>
            </w:r>
            <w:r w:rsidRPr="00D979AA">
              <w:t>о</w:t>
            </w:r>
            <w:r w:rsidRPr="00D979AA">
              <w:t xml:space="preserve">вания  и  инновационных механизмов развития системы образования муниципального образования </w:t>
            </w:r>
            <w:r w:rsidR="00B54FC1" w:rsidRPr="00D979AA">
              <w:t>Малоархангельский</w:t>
            </w:r>
            <w:r w:rsidRPr="00D979AA">
              <w:t xml:space="preserve">  район Орловской о</w:t>
            </w:r>
            <w:r w:rsidRPr="00D979AA">
              <w:t>б</w:t>
            </w:r>
            <w:r w:rsidRPr="00D979AA">
              <w:t>ласти  как основы формирования человеческого потенциала и социал</w:t>
            </w:r>
            <w:r w:rsidRPr="00D979AA">
              <w:t>ь</w:t>
            </w:r>
            <w:r w:rsidRPr="00D979AA">
              <w:t>ного обновления района</w:t>
            </w:r>
          </w:p>
        </w:tc>
      </w:tr>
      <w:tr w:rsidR="00CA15F6" w:rsidRPr="00D979AA" w:rsidTr="007146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center"/>
            </w:pPr>
            <w:r w:rsidRPr="00D979AA">
              <w:t xml:space="preserve">Задачи </w:t>
            </w:r>
          </w:p>
          <w:p w:rsidR="00CA15F6" w:rsidRPr="00D979AA" w:rsidRDefault="00CA15F6" w:rsidP="00714636">
            <w:pPr>
              <w:jc w:val="center"/>
            </w:pPr>
            <w:r w:rsidRPr="00D979AA">
              <w:t>муниципальной</w:t>
            </w:r>
          </w:p>
          <w:p w:rsidR="00CA15F6" w:rsidRPr="00D979AA" w:rsidRDefault="00CA15F6" w:rsidP="00714636">
            <w:pPr>
              <w:jc w:val="center"/>
            </w:pPr>
            <w:r w:rsidRPr="00D979AA">
              <w:t xml:space="preserve">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714636">
            <w:pPr>
              <w:jc w:val="both"/>
            </w:pPr>
            <w:r w:rsidRPr="00D979AA">
              <w:t>- создание современных условий для развития дошкольного образов</w:t>
            </w:r>
            <w:r w:rsidRPr="00D979AA">
              <w:t>а</w:t>
            </w:r>
            <w:r w:rsidRPr="00D979AA">
              <w:t>ния;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создание современных  условий для развития системы общего образ</w:t>
            </w:r>
            <w:r w:rsidRPr="00D979AA">
              <w:t>о</w:t>
            </w:r>
            <w:r w:rsidRPr="00D979AA">
              <w:t>вания;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создание современных условий для развития дополнительного образ</w:t>
            </w:r>
            <w:r w:rsidRPr="00D979AA">
              <w:t>о</w:t>
            </w:r>
            <w:r w:rsidRPr="00D979AA">
              <w:t>вания;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создание в системе образования района равных возможностей для с</w:t>
            </w:r>
            <w:r w:rsidRPr="00D979AA">
              <w:t>о</w:t>
            </w:r>
            <w:r w:rsidRPr="00D979AA">
              <w:t>временного качественного образования и позитивной социализации д</w:t>
            </w:r>
            <w:r w:rsidRPr="00D979AA">
              <w:t>е</w:t>
            </w:r>
            <w:r w:rsidRPr="00D979AA">
              <w:t>тей;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 - организация  оздоровления и летней занятости детей и подростков. Укрепление здоровья детей и организация их занятости в каникулярное время;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развитие кадрового ресурса системы образования. Создание механи</w:t>
            </w:r>
            <w:r w:rsidRPr="00D979AA">
              <w:t>з</w:t>
            </w:r>
            <w:r w:rsidRPr="00D979AA">
              <w:t>мов мотивации педагогов к повышению качества работы и непрерывн</w:t>
            </w:r>
            <w:r w:rsidRPr="00D979AA">
              <w:t>о</w:t>
            </w:r>
            <w:r w:rsidRPr="00D979AA">
              <w:t>му профессиональному развитию;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обновление  материально-технической базы образовательных орган</w:t>
            </w:r>
            <w:r w:rsidRPr="00D979AA">
              <w:t>и</w:t>
            </w:r>
            <w:r w:rsidRPr="00D979AA">
              <w:t>заций,  научно-методическое сопровождение реализации программы;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создание механизмов координации и интеграции сетевого взаимоде</w:t>
            </w:r>
            <w:r w:rsidRPr="00D979AA">
              <w:t>й</w:t>
            </w:r>
            <w:r w:rsidRPr="00D979AA">
              <w:t>ствия в работе с одаренными детьми и талантливой молодежью;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 - совершенствование систем поддержки одаренных детей, активистов </w:t>
            </w:r>
            <w:r w:rsidRPr="00D979AA">
              <w:lastRenderedPageBreak/>
              <w:t>детских общественных организаций, «трудных» подростков, детей с о</w:t>
            </w:r>
            <w:r w:rsidRPr="00D979AA">
              <w:t>г</w:t>
            </w:r>
            <w:r w:rsidRPr="00D979AA">
              <w:t>раниченными возможностями здоровья в сфере отдыха и оздоровления;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обеспечение безопасности обучающихся, воспитанников и работников образовательных организаций во время их трудовой и учебной деятел</w:t>
            </w:r>
            <w:r w:rsidRPr="00D979AA">
              <w:t>ь</w:t>
            </w:r>
            <w:r w:rsidRPr="00D979AA">
              <w:t>ности;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совершенствование системы финансирования муниципальных бю</w:t>
            </w:r>
            <w:r w:rsidRPr="00D979AA">
              <w:t>д</w:t>
            </w:r>
            <w:r w:rsidRPr="00D979AA">
              <w:t>жетных образовательных организаций, подведомственных отделу обр</w:t>
            </w:r>
            <w:r w:rsidRPr="00D979AA">
              <w:t>а</w:t>
            </w:r>
            <w:r w:rsidRPr="00D979AA">
              <w:t>зования  администрации  района, на основе муниципальных заданий на оказание муниципальных услуг.</w:t>
            </w:r>
          </w:p>
        </w:tc>
      </w:tr>
      <w:tr w:rsidR="00CA15F6" w:rsidRPr="00D979AA" w:rsidTr="007146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center"/>
            </w:pPr>
            <w:r w:rsidRPr="00D979AA">
              <w:lastRenderedPageBreak/>
              <w:t>Целевые индикаторы и показатели муниципал</w:t>
            </w:r>
            <w:r w:rsidRPr="00D979AA">
              <w:t>ь</w:t>
            </w:r>
            <w:r w:rsidRPr="00D979AA">
              <w:t>ной программы</w:t>
            </w:r>
          </w:p>
          <w:p w:rsidR="00CA15F6" w:rsidRPr="00D979AA" w:rsidRDefault="00CA15F6" w:rsidP="00714636">
            <w:pPr>
              <w:jc w:val="center"/>
            </w:pPr>
          </w:p>
          <w:p w:rsidR="00CA15F6" w:rsidRPr="00D979AA" w:rsidRDefault="00CA15F6" w:rsidP="00714636">
            <w:pPr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714636">
            <w:pPr>
              <w:jc w:val="both"/>
            </w:pPr>
            <w:r w:rsidRPr="00D979AA">
              <w:t>- доля детей и подростков, охваченных услугами общего образования, от общего количества детей, имеющих показания к обучению;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удельный вес численности обучающихся организаций общего образ</w:t>
            </w:r>
            <w:r w:rsidRPr="00D979AA">
              <w:t>о</w:t>
            </w:r>
            <w:r w:rsidRPr="00D979AA">
              <w:t>вания, обучающихся по новым федеральным государственным образ</w:t>
            </w:r>
            <w:r w:rsidRPr="00D979AA">
              <w:t>о</w:t>
            </w:r>
            <w:r w:rsidRPr="00D979AA">
              <w:t>вательным стандартам (к 20</w:t>
            </w:r>
            <w:r w:rsidR="00501BDD" w:rsidRPr="00D979AA">
              <w:t>20</w:t>
            </w:r>
            <w:r w:rsidRPr="00D979AA">
              <w:t> году обучаться по федеральным госуда</w:t>
            </w:r>
            <w:r w:rsidRPr="00D979AA">
              <w:t>р</w:t>
            </w:r>
            <w:r w:rsidRPr="00D979AA">
              <w:t>ственным образовательным стандартам будут все учащиеся 1-</w:t>
            </w:r>
            <w:r w:rsidR="00501BDD" w:rsidRPr="00D979AA">
              <w:t>10</w:t>
            </w:r>
            <w:r w:rsidRPr="00D979AA">
              <w:t xml:space="preserve"> кла</w:t>
            </w:r>
            <w:r w:rsidRPr="00D979AA">
              <w:t>с</w:t>
            </w:r>
            <w:r w:rsidRPr="00D979AA">
              <w:t>сов);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доступность дошкольного образования (отношение численности детей 3-7 лет, которым предоставлена возможность получать услуги дошк</w:t>
            </w:r>
            <w:r w:rsidRPr="00D979AA">
              <w:t>о</w:t>
            </w:r>
            <w:r w:rsidRPr="00D979AA">
              <w:t>льного образования</w:t>
            </w:r>
            <w:r w:rsidR="00497B5F" w:rsidRPr="00D979AA">
              <w:t xml:space="preserve"> в текущем году</w:t>
            </w:r>
            <w:r w:rsidRPr="00D979AA">
              <w:t xml:space="preserve">, к </w:t>
            </w:r>
            <w:r w:rsidR="00497B5F" w:rsidRPr="00D979AA">
              <w:t xml:space="preserve"> сумме</w:t>
            </w:r>
            <w:r w:rsidRPr="00D979AA">
              <w:t>численности детей в во</w:t>
            </w:r>
            <w:r w:rsidRPr="00D979AA">
              <w:t>з</w:t>
            </w:r>
            <w:r w:rsidRPr="00D979AA">
              <w:t>расте 3-7 лет,</w:t>
            </w:r>
            <w:r w:rsidR="00497B5F" w:rsidRPr="00D979AA">
              <w:t xml:space="preserve">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r w:rsidRPr="00D979AA">
              <w:t>);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доля детей в возрасте от 7 до 18 лет, получающих услуги по организ</w:t>
            </w:r>
            <w:r w:rsidRPr="00D979AA">
              <w:t>а</w:t>
            </w:r>
            <w:r w:rsidRPr="00D979AA">
              <w:t>ции отдыха детей.</w:t>
            </w:r>
          </w:p>
        </w:tc>
      </w:tr>
      <w:tr w:rsidR="00CA15F6" w:rsidRPr="00D979AA" w:rsidTr="007146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center"/>
            </w:pPr>
            <w:r w:rsidRPr="00D979AA">
              <w:t>Этапы и сроки реализ</w:t>
            </w:r>
            <w:r w:rsidRPr="00D979AA">
              <w:t>а</w:t>
            </w:r>
            <w:r w:rsidRPr="00D979AA">
              <w:t>ции муниципальной 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937F54" w:rsidP="00714636">
            <w:pPr>
              <w:jc w:val="both"/>
            </w:pPr>
            <w:r w:rsidRPr="00D979AA">
              <w:t>Этапы не выделяются</w:t>
            </w:r>
            <w:r w:rsidR="00572CB7" w:rsidRPr="00D979AA">
              <w:t>.</w:t>
            </w:r>
          </w:p>
          <w:p w:rsidR="00572CB7" w:rsidRPr="00D979AA" w:rsidRDefault="00572CB7" w:rsidP="00714636">
            <w:pPr>
              <w:jc w:val="both"/>
            </w:pPr>
            <w:r w:rsidRPr="00D979AA">
              <w:t>Сроки реализации программы: 2017-2020 годы.</w:t>
            </w:r>
          </w:p>
          <w:p w:rsidR="00CA15F6" w:rsidRPr="00D979AA" w:rsidRDefault="00CA15F6" w:rsidP="00714636">
            <w:pPr>
              <w:jc w:val="both"/>
            </w:pPr>
          </w:p>
        </w:tc>
      </w:tr>
      <w:tr w:rsidR="00CA15F6" w:rsidRPr="00D979AA" w:rsidTr="007146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center"/>
            </w:pPr>
            <w:r w:rsidRPr="00D979AA">
              <w:t>Объемы бюджетных а</w:t>
            </w:r>
            <w:r w:rsidRPr="00D979AA">
              <w:t>с</w:t>
            </w:r>
            <w:r w:rsidRPr="00D979AA">
              <w:t>сигнований на реализ</w:t>
            </w:r>
            <w:r w:rsidRPr="00D979AA">
              <w:t>а</w:t>
            </w:r>
            <w:r w:rsidRPr="00D979AA">
              <w:t>цию муниципальной 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714636">
            <w:pPr>
              <w:jc w:val="both"/>
            </w:pPr>
            <w:r w:rsidRPr="00D979AA">
              <w:t>Общий объём средств, предусмотренных на реализацию муниципальной программы -</w:t>
            </w:r>
            <w:r w:rsidR="004D4D2F" w:rsidRPr="00D979AA">
              <w:t>418061,7</w:t>
            </w:r>
            <w:r w:rsidRPr="00D979AA">
              <w:t xml:space="preserve"> тыс. руб., из них: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- средства районного бюджета – </w:t>
            </w:r>
            <w:r w:rsidR="004D4D2F" w:rsidRPr="00D979AA">
              <w:t>162200,4</w:t>
            </w:r>
            <w:r w:rsidRPr="00D979AA">
              <w:t xml:space="preserve"> тыс. руб.;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- средства областного бюджет – </w:t>
            </w:r>
            <w:r w:rsidR="004D4D2F" w:rsidRPr="00D979AA">
              <w:t>255861,3</w:t>
            </w:r>
            <w:r w:rsidRPr="00D979AA">
              <w:t xml:space="preserve"> тыс. руб., в том числе:</w:t>
            </w:r>
          </w:p>
          <w:p w:rsidR="00CA15F6" w:rsidRPr="00D979AA" w:rsidRDefault="00CA15F6" w:rsidP="00714636">
            <w:pPr>
              <w:jc w:val="both"/>
            </w:pPr>
            <w:r w:rsidRPr="00D979AA">
              <w:t>201</w:t>
            </w:r>
            <w:r w:rsidR="00937F54" w:rsidRPr="00D979AA">
              <w:t>7</w:t>
            </w:r>
            <w:r w:rsidRPr="00D979AA">
              <w:t xml:space="preserve"> год – </w:t>
            </w:r>
            <w:r w:rsidR="004D4D2F" w:rsidRPr="00D979AA">
              <w:t>101850,0</w:t>
            </w:r>
            <w:r w:rsidRPr="00D979AA">
              <w:t xml:space="preserve"> тыс. руб., из них: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- средства районного бюджета – </w:t>
            </w:r>
            <w:r w:rsidR="004D4D2F" w:rsidRPr="00D979AA">
              <w:t>40550,1</w:t>
            </w:r>
            <w:r w:rsidRPr="00D979AA">
              <w:t xml:space="preserve">  тыс. руб.;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- средства областного бюджета – </w:t>
            </w:r>
            <w:r w:rsidR="004D4D2F" w:rsidRPr="00D979AA">
              <w:t>61299,9</w:t>
            </w:r>
            <w:r w:rsidRPr="00D979AA">
              <w:t xml:space="preserve"> тыс. руб.</w:t>
            </w:r>
          </w:p>
          <w:p w:rsidR="00CA15F6" w:rsidRPr="00D979AA" w:rsidRDefault="00CA15F6" w:rsidP="00714636">
            <w:pPr>
              <w:jc w:val="both"/>
              <w:rPr>
                <w:color w:val="FF0000"/>
              </w:rPr>
            </w:pPr>
          </w:p>
          <w:p w:rsidR="00CA15F6" w:rsidRPr="00D979AA" w:rsidRDefault="00CA15F6" w:rsidP="00714636">
            <w:pPr>
              <w:jc w:val="both"/>
            </w:pPr>
            <w:r w:rsidRPr="00D979AA">
              <w:t>201</w:t>
            </w:r>
            <w:r w:rsidR="00937F54" w:rsidRPr="00D979AA">
              <w:t>8</w:t>
            </w:r>
            <w:r w:rsidRPr="00D979AA">
              <w:t xml:space="preserve"> год -</w:t>
            </w:r>
            <w:r w:rsidR="004D4D2F" w:rsidRPr="00D979AA">
              <w:t>105403,9</w:t>
            </w:r>
            <w:r w:rsidRPr="00D979AA">
              <w:t xml:space="preserve"> тыс. руб., из них: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- средства районного бюджет – </w:t>
            </w:r>
            <w:r w:rsidR="004D4D2F" w:rsidRPr="00D979AA">
              <w:t>40550,1</w:t>
            </w:r>
            <w:r w:rsidRPr="00D979AA">
              <w:t xml:space="preserve"> тыс. руб.,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- средства областного бюджета – </w:t>
            </w:r>
            <w:r w:rsidR="004D4D2F" w:rsidRPr="00D979AA">
              <w:t>64853,8</w:t>
            </w:r>
            <w:r w:rsidRPr="00D979AA">
              <w:t xml:space="preserve"> тыс. руб.</w:t>
            </w:r>
          </w:p>
          <w:p w:rsidR="00CA15F6" w:rsidRPr="00D979AA" w:rsidRDefault="00CA15F6" w:rsidP="00714636">
            <w:pPr>
              <w:jc w:val="both"/>
              <w:rPr>
                <w:color w:val="FF0000"/>
              </w:rPr>
            </w:pPr>
          </w:p>
          <w:p w:rsidR="00CA15F6" w:rsidRPr="00D979AA" w:rsidRDefault="00CA15F6" w:rsidP="00714636">
            <w:pPr>
              <w:jc w:val="both"/>
            </w:pPr>
            <w:r w:rsidRPr="00D979AA">
              <w:t>201</w:t>
            </w:r>
            <w:r w:rsidR="00937F54" w:rsidRPr="00D979AA">
              <w:t>9</w:t>
            </w:r>
            <w:r w:rsidRPr="00D979AA">
              <w:t xml:space="preserve"> год –</w:t>
            </w:r>
            <w:r w:rsidR="004D4D2F" w:rsidRPr="00D979AA">
              <w:t xml:space="preserve">105403,9 </w:t>
            </w:r>
            <w:r w:rsidRPr="00D979AA">
              <w:t>тыс.руб., из них: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- средства районного бюджета – </w:t>
            </w:r>
            <w:r w:rsidR="004D4D2F" w:rsidRPr="00D979AA">
              <w:t xml:space="preserve">40550,1 </w:t>
            </w:r>
            <w:r w:rsidRPr="00D979AA">
              <w:t>тыс. руб.;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средства областного бюджет -</w:t>
            </w:r>
            <w:r w:rsidR="004D4D2F" w:rsidRPr="00D979AA">
              <w:t xml:space="preserve">64853,8 </w:t>
            </w:r>
            <w:r w:rsidRPr="00D979AA">
              <w:t>тыс. руб.</w:t>
            </w:r>
          </w:p>
          <w:p w:rsidR="00CA15F6" w:rsidRPr="00D979AA" w:rsidRDefault="00CA15F6" w:rsidP="00714636">
            <w:pPr>
              <w:jc w:val="both"/>
            </w:pPr>
          </w:p>
          <w:p w:rsidR="00CA15F6" w:rsidRPr="00D979AA" w:rsidRDefault="00CA15F6" w:rsidP="00714636">
            <w:pPr>
              <w:jc w:val="both"/>
            </w:pPr>
            <w:r w:rsidRPr="00D979AA">
              <w:t>20</w:t>
            </w:r>
            <w:r w:rsidR="00937F54" w:rsidRPr="00D979AA">
              <w:t>20</w:t>
            </w:r>
            <w:r w:rsidRPr="00D979AA">
              <w:t xml:space="preserve"> год –</w:t>
            </w:r>
            <w:r w:rsidR="004D4D2F" w:rsidRPr="00D979AA">
              <w:t xml:space="preserve">105403,9 </w:t>
            </w:r>
            <w:r w:rsidRPr="00D979AA">
              <w:t>0 тыс. руб., из них:</w:t>
            </w:r>
          </w:p>
          <w:p w:rsidR="00CA15F6" w:rsidRPr="00D979AA" w:rsidRDefault="00CA15F6" w:rsidP="00714636">
            <w:pPr>
              <w:jc w:val="both"/>
            </w:pPr>
            <w:r w:rsidRPr="00D979AA">
              <w:t xml:space="preserve">- средства районного бюджета – </w:t>
            </w:r>
            <w:r w:rsidR="004D4D2F" w:rsidRPr="00D979AA">
              <w:t xml:space="preserve">40550,1 </w:t>
            </w:r>
            <w:r w:rsidRPr="00D979AA">
              <w:t>тыс.руб.</w:t>
            </w:r>
          </w:p>
          <w:p w:rsidR="00CA15F6" w:rsidRPr="00D979AA" w:rsidRDefault="00CA15F6" w:rsidP="00714636">
            <w:pPr>
              <w:jc w:val="both"/>
              <w:rPr>
                <w:color w:val="FF0000"/>
              </w:rPr>
            </w:pPr>
            <w:r w:rsidRPr="00D979AA">
              <w:t xml:space="preserve">- средства областного бюджета – </w:t>
            </w:r>
            <w:r w:rsidR="004D4D2F" w:rsidRPr="00D979AA">
              <w:t xml:space="preserve">64853,8 </w:t>
            </w:r>
            <w:r w:rsidRPr="00D979AA">
              <w:t>тыс. руб</w:t>
            </w:r>
            <w:r w:rsidRPr="00D979AA">
              <w:rPr>
                <w:color w:val="FF0000"/>
              </w:rPr>
              <w:t>.</w:t>
            </w:r>
          </w:p>
          <w:p w:rsidR="00CA15F6" w:rsidRPr="00D979AA" w:rsidRDefault="00CA15F6" w:rsidP="00714636">
            <w:pPr>
              <w:jc w:val="both"/>
            </w:pPr>
          </w:p>
        </w:tc>
      </w:tr>
      <w:tr w:rsidR="00CA15F6" w:rsidRPr="00D979AA" w:rsidTr="00714636">
        <w:trPr>
          <w:trHeight w:val="26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714636">
            <w:pPr>
              <w:jc w:val="both"/>
            </w:pPr>
            <w:r w:rsidRPr="00D979AA">
              <w:lastRenderedPageBreak/>
              <w:t>Ожидаемые результаты реализации муниципал</w:t>
            </w:r>
            <w:r w:rsidRPr="00D979AA">
              <w:t>ь</w:t>
            </w:r>
            <w:r w:rsidRPr="00D979AA">
              <w:t>ной программы</w:t>
            </w:r>
          </w:p>
          <w:p w:rsidR="00CA15F6" w:rsidRPr="00D979AA" w:rsidRDefault="00CA15F6" w:rsidP="00714636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714636">
            <w:pPr>
              <w:jc w:val="both"/>
            </w:pPr>
            <w:r w:rsidRPr="00D979AA">
              <w:t>- повышение удовлетворенности населения качеством образовательных услуг;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-выполнение государственных гарантий общедоступности и бесплатн</w:t>
            </w:r>
            <w:r w:rsidRPr="00D979AA">
              <w:t>о</w:t>
            </w:r>
            <w:r w:rsidRPr="00D979AA">
              <w:t>сти дошкольного и общего образования, в том числе инклюзивного об</w:t>
            </w:r>
            <w:r w:rsidRPr="00D979AA">
              <w:t>у</w:t>
            </w:r>
            <w:r w:rsidRPr="00D979AA">
              <w:t>чения;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увеличение охвата детей программами дополнительного образования детей;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повышение эффективности использования бюджетных средств, ф</w:t>
            </w:r>
            <w:r w:rsidRPr="00D979AA">
              <w:t>и</w:t>
            </w:r>
            <w:r w:rsidRPr="00D979AA">
              <w:t>нансово-хозяйственная самостоятельность образовательных организ</w:t>
            </w:r>
            <w:r w:rsidRPr="00D979AA">
              <w:t>а</w:t>
            </w:r>
            <w:r w:rsidRPr="00D979AA">
              <w:t>ций за счет реализации новых принципов финансирования (на основе муниципальных заданий);</w:t>
            </w:r>
          </w:p>
          <w:p w:rsidR="00CA15F6" w:rsidRPr="00D979AA" w:rsidRDefault="00CA15F6" w:rsidP="00714636">
            <w:pPr>
              <w:jc w:val="both"/>
            </w:pPr>
            <w:r w:rsidRPr="00D979AA">
              <w:t>- повышение привлекательности педагогической профессии и уровень квалификации преподавательских кадров.</w:t>
            </w:r>
          </w:p>
          <w:p w:rsidR="00CA15F6" w:rsidRPr="00D979AA" w:rsidRDefault="00CA15F6" w:rsidP="00714636">
            <w:pPr>
              <w:jc w:val="both"/>
            </w:pPr>
          </w:p>
        </w:tc>
      </w:tr>
    </w:tbl>
    <w:p w:rsidR="00CA15F6" w:rsidRPr="00D979AA" w:rsidRDefault="00CA15F6" w:rsidP="00A75DD4">
      <w:pPr>
        <w:ind w:firstLine="709"/>
        <w:jc w:val="center"/>
        <w:rPr>
          <w:b/>
        </w:rPr>
      </w:pPr>
      <w:r w:rsidRPr="00D979AA">
        <w:rPr>
          <w:b/>
        </w:rPr>
        <w:t>Раздел 1. Общая характеристика сферы реализации</w:t>
      </w:r>
    </w:p>
    <w:p w:rsidR="00CA15F6" w:rsidRPr="00D979AA" w:rsidRDefault="00CA15F6" w:rsidP="00A75DD4">
      <w:pPr>
        <w:ind w:firstLine="709"/>
        <w:jc w:val="center"/>
        <w:rPr>
          <w:b/>
        </w:rPr>
      </w:pPr>
      <w:r w:rsidRPr="00D979AA">
        <w:rPr>
          <w:b/>
        </w:rPr>
        <w:t>муниципальной программы.</w:t>
      </w:r>
    </w:p>
    <w:p w:rsidR="007D59EE" w:rsidRPr="00D979AA" w:rsidRDefault="007D59EE" w:rsidP="007D59EE">
      <w:pPr>
        <w:ind w:firstLine="709"/>
      </w:pPr>
      <w:r w:rsidRPr="00D979AA">
        <w:t>В Концепции федеральной целевой программы развития образования на 2016-2020 годы, утвержденной распоряжением Правительства Российской Федерации от 29 декабря 2014 года №2765-р г.   отмечено, что возрастание роли человеческого капитала является одним из основных факторов экономического развития. Программа развития образования определяет стратегические цели и задачи развития системы муниципального образования.</w:t>
      </w:r>
    </w:p>
    <w:p w:rsidR="007D59EE" w:rsidRPr="00D979AA" w:rsidRDefault="007D59EE" w:rsidP="007D59EE">
      <w:pPr>
        <w:ind w:firstLine="709"/>
      </w:pPr>
      <w:r w:rsidRPr="00D979AA">
        <w:t xml:space="preserve"> В рамках реализации приоритетных направлений развития образования главной целью с</w:t>
      </w:r>
      <w:r w:rsidRPr="00D979AA">
        <w:t>о</w:t>
      </w:r>
      <w:r w:rsidRPr="00D979AA">
        <w:t>вершенствования муниципальной системы образования является обеспечение условий  для удо</w:t>
      </w:r>
      <w:r w:rsidRPr="00D979AA">
        <w:t>в</w:t>
      </w:r>
      <w:r w:rsidRPr="00D979AA">
        <w:t>летворения потребностей граждан в общедоступном качественном образовании, свободного функционирования и развития системы образования в районе, а также достижение высокого ста</w:t>
      </w:r>
      <w:r w:rsidRPr="00D979AA">
        <w:t>н</w:t>
      </w:r>
      <w:r w:rsidRPr="00D979AA">
        <w:t>дарта качества содержания и технологий образования.</w:t>
      </w:r>
    </w:p>
    <w:p w:rsidR="00572CB7" w:rsidRPr="00D979AA" w:rsidRDefault="00572CB7" w:rsidP="007D59EE">
      <w:pPr>
        <w:ind w:firstLine="709"/>
      </w:pPr>
      <w:r w:rsidRPr="00D979AA">
        <w:t xml:space="preserve">В 2016-2017 </w:t>
      </w:r>
      <w:r w:rsidR="00B77799" w:rsidRPr="00D979AA">
        <w:t>учебном году система образования Малоархангельского района  представлена 17 образовательными организациями: 11 общеобразовательных организаций, 4 дошкольных обр</w:t>
      </w:r>
      <w:r w:rsidR="00B77799" w:rsidRPr="00D979AA">
        <w:t>а</w:t>
      </w:r>
      <w:r w:rsidR="00B77799" w:rsidRPr="00D979AA">
        <w:t>зовательных организации и 2 учреждения дополнительного образования.</w:t>
      </w:r>
    </w:p>
    <w:p w:rsidR="00B77799" w:rsidRPr="00D979AA" w:rsidRDefault="00B77799" w:rsidP="007D59EE">
      <w:pPr>
        <w:ind w:firstLine="709"/>
      </w:pPr>
      <w:r w:rsidRPr="00D979AA">
        <w:t>Общеобразовательные учреждения посещают 1034 учащихся , работает 164 педагогических работника , в детских садах-315 воспитанников, 37 педагогических работников. В учреждениях дополнительного образования занималось 996 детей, в том числе в детско-юношеской спортивной школе-183 ребёнка,  работает 6 тренеров-педагогов</w:t>
      </w:r>
      <w:r w:rsidR="0010397F" w:rsidRPr="00D979AA">
        <w:t>, в районном Доме детского творчества зан</w:t>
      </w:r>
      <w:r w:rsidR="0010397F" w:rsidRPr="00D979AA">
        <w:t>и</w:t>
      </w:r>
      <w:r w:rsidR="0010397F" w:rsidRPr="00D979AA">
        <w:t>мались 703 ребёнка по следующим направлениям: художественному, техническому, туристско-краеведческому, естественнонаучному, социально-педагогическому и работают 17 педагогов. О</w:t>
      </w:r>
      <w:r w:rsidR="0010397F" w:rsidRPr="00D979AA">
        <w:t>б</w:t>
      </w:r>
      <w:r w:rsidR="0010397F" w:rsidRPr="00D979AA">
        <w:t>щая численность всех категорий работающих в системе образования Малоархангельского района составляет около 400 человек.</w:t>
      </w:r>
    </w:p>
    <w:p w:rsidR="00427CA3" w:rsidRPr="00D979AA" w:rsidRDefault="00427CA3" w:rsidP="007D59EE">
      <w:pPr>
        <w:ind w:firstLine="709"/>
      </w:pPr>
      <w:r w:rsidRPr="00D979AA">
        <w:t>Сеть образовательных учреждений  Малоархангельского  района обеспечивает доступность к качественному образованию различным категориям детей и подростков.</w:t>
      </w:r>
    </w:p>
    <w:p w:rsidR="00E70D44" w:rsidRPr="00D979AA" w:rsidRDefault="00E70D44" w:rsidP="007D59EE">
      <w:pPr>
        <w:ind w:firstLine="709"/>
      </w:pPr>
      <w:r w:rsidRPr="00D979AA">
        <w:t xml:space="preserve">Необходимым  звеном  при </w:t>
      </w:r>
      <w:r w:rsidR="00F96CF1" w:rsidRPr="00D979AA">
        <w:t xml:space="preserve"> формировании </w:t>
      </w:r>
      <w:r w:rsidR="00DD3FEC" w:rsidRPr="00D979AA">
        <w:t xml:space="preserve"> сети  общеобразовательных  учреждений явл</w:t>
      </w:r>
      <w:r w:rsidR="00DD3FEC" w:rsidRPr="00D979AA">
        <w:t>я</w:t>
      </w:r>
      <w:r w:rsidR="00DD3FEC" w:rsidRPr="00D979AA">
        <w:t>ются школьные перевозки .  Ежегодные затраты районного бюджета  на обеспечение подвоза об</w:t>
      </w:r>
      <w:r w:rsidR="00DD3FEC" w:rsidRPr="00D979AA">
        <w:t>у</w:t>
      </w:r>
      <w:r w:rsidR="00DD3FEC" w:rsidRPr="00D979AA">
        <w:t>чающихся, в том числе на содержание и ремонт транспортных единиц  составляет более 2 млн. рублей. Всего в районе на 10-ти школьных марш</w:t>
      </w:r>
      <w:r w:rsidR="00755948" w:rsidRPr="00D979AA">
        <w:t>рутах  работают 7 единиц транспорта, которые перевозят  к месту учёбы и обратно более 160 детей (17 % от общей численности обучающихся), 21 ребёнок подвозится общественным  транспортом. Все автобусы оснащены спутниковой сист</w:t>
      </w:r>
      <w:r w:rsidR="00755948" w:rsidRPr="00D979AA">
        <w:t>е</w:t>
      </w:r>
      <w:r w:rsidR="00755948" w:rsidRPr="00D979AA">
        <w:t>мой мониторинга на базе ГЛОНАСС технологий, оборудованы тахографами.</w:t>
      </w:r>
    </w:p>
    <w:p w:rsidR="00755948" w:rsidRPr="00D979AA" w:rsidRDefault="00755948" w:rsidP="007D59EE">
      <w:pPr>
        <w:ind w:firstLine="709"/>
      </w:pPr>
      <w:r w:rsidRPr="00D979AA">
        <w:t xml:space="preserve"> В районе осуществляется  целенаправленная работа по улучшению положения детей с ос</w:t>
      </w:r>
      <w:r w:rsidRPr="00D979AA">
        <w:t>о</w:t>
      </w:r>
      <w:r w:rsidRPr="00D979AA">
        <w:t>быми потребностями. В 2016-2017 учебном году в Малоархангельском районе 53 ребёнка с ОВЗ и детей-инвалидов, из которых в  системе общего образования обучается 23 ребёнка с ограниче</w:t>
      </w:r>
      <w:r w:rsidRPr="00D979AA">
        <w:t>н</w:t>
      </w:r>
      <w:r w:rsidRPr="00D979AA">
        <w:t>ными возможностями здоровья, в том числе 7 детей-инвалидов. С 2014 года район участвует</w:t>
      </w:r>
      <w:r w:rsidR="00BA5AC3" w:rsidRPr="00D979AA">
        <w:t xml:space="preserve"> в реализации государственной программы «Доступная среда». За эти годы за счёт средств фед</w:t>
      </w:r>
      <w:r w:rsidR="00BA5AC3" w:rsidRPr="00D979AA">
        <w:t>е</w:t>
      </w:r>
      <w:r w:rsidR="00BA5AC3" w:rsidRPr="00D979AA">
        <w:t xml:space="preserve">ральной субсидии , областного и районного бюджетов для реализации инклюзивного обучения </w:t>
      </w:r>
      <w:r w:rsidR="00BA5AC3" w:rsidRPr="00D979AA">
        <w:lastRenderedPageBreak/>
        <w:t>комплексно подготовлены 3 школы района: МБОУ «Малоархангельская средняя школа №1», МБОУ «Малоархангельская средняя школа №2», МБОУ «Луковскаясош». По итогам данной раб</w:t>
      </w:r>
      <w:r w:rsidR="00BA5AC3" w:rsidRPr="00D979AA">
        <w:t>о</w:t>
      </w:r>
      <w:r w:rsidR="00BA5AC3" w:rsidRPr="00D979AA">
        <w:t xml:space="preserve">ты полностью выполнены целевые индикаторы государственной программы «Доступная среда» на 2011-2015 годы.  Всего </w:t>
      </w:r>
      <w:r w:rsidR="002F4596" w:rsidRPr="00D979AA">
        <w:t xml:space="preserve"> за 2014-2015 гг.  общий объём средств на реализацию данных меропри</w:t>
      </w:r>
      <w:r w:rsidR="002F4596" w:rsidRPr="00D979AA">
        <w:t>я</w:t>
      </w:r>
      <w:r w:rsidR="002F4596" w:rsidRPr="00D979AA">
        <w:t>тий из всех источников составил более 3,1 млн. рублей.</w:t>
      </w:r>
    </w:p>
    <w:p w:rsidR="002F4596" w:rsidRPr="00D979AA" w:rsidRDefault="002F4596" w:rsidP="007D59EE">
      <w:pPr>
        <w:ind w:firstLine="709"/>
      </w:pPr>
      <w:r w:rsidRPr="00D979AA">
        <w:t>Забота о здоровье подрастающего поколения является одним из приоритетных направлений образовательной политики района.</w:t>
      </w:r>
    </w:p>
    <w:p w:rsidR="00CA15F6" w:rsidRPr="00D979AA" w:rsidRDefault="002F4596" w:rsidP="002F4596">
      <w:pPr>
        <w:ind w:firstLine="709"/>
      </w:pPr>
      <w:r w:rsidRPr="00D979AA">
        <w:t>Одним из главных направлений в работе по сохранению здоровья детей, является организ</w:t>
      </w:r>
      <w:r w:rsidRPr="00D979AA">
        <w:t>а</w:t>
      </w:r>
      <w:r w:rsidRPr="00D979AA">
        <w:t>ция питания. Бесплатным горячим питанием охвачены 100% школьников. Затраты областного и районного бюджетов в 2015 году составили около 7 млн. рублей. Во всех школах района созданы условия для организации горячего питания учащихся. Сельскохозяйственная продукция, выр</w:t>
      </w:r>
      <w:r w:rsidRPr="00D979AA">
        <w:t>а</w:t>
      </w:r>
      <w:r w:rsidRPr="00D979AA">
        <w:t>щенная на пришкольных участках, увеличивает стоимость питания на 2.5-3 рубля. В детских садах стоимость питания составляет 75 рублей в день на одного воспитанника</w:t>
      </w:r>
      <w:r w:rsidR="005E63B6" w:rsidRPr="00D979AA">
        <w:t>.</w:t>
      </w:r>
    </w:p>
    <w:p w:rsidR="005E63B6" w:rsidRPr="00D979AA" w:rsidRDefault="005E63B6" w:rsidP="002F4596">
      <w:pPr>
        <w:ind w:firstLine="709"/>
      </w:pPr>
      <w:r w:rsidRPr="00D979AA">
        <w:t>Большую роль в сохранении и укреплении здоровья играет система летнего отдыха  и озд</w:t>
      </w:r>
      <w:r w:rsidRPr="00D979AA">
        <w:t>о</w:t>
      </w:r>
      <w:r w:rsidRPr="00D979AA">
        <w:t>ровления детей. Ежегодно в период летних каникул на базе 10 школ работают оздоровительные лагеря с дневным пребыванием, которые посещают 544 обучающихся. Дети с ослабленным зд</w:t>
      </w:r>
      <w:r w:rsidRPr="00D979AA">
        <w:t>о</w:t>
      </w:r>
      <w:r w:rsidRPr="00D979AA">
        <w:t>ровьем отдыхают в детском санатории «Орловчанка». В течение летнего периода 2016 года в заг</w:t>
      </w:r>
      <w:r w:rsidRPr="00D979AA">
        <w:t>о</w:t>
      </w:r>
      <w:r w:rsidRPr="00D979AA">
        <w:t>родных лагерях области отдохнуло 27 детей. Для подростков в возрасте от 14 до 18 лет, нужда</w:t>
      </w:r>
      <w:r w:rsidRPr="00D979AA">
        <w:t>ю</w:t>
      </w:r>
      <w:r w:rsidRPr="00D979AA">
        <w:t>щихся в социальной защите, ежегодно функционирует летний оздоровительно-трудовой лагерь при районном Доме детского творчества. Охват различными формами отдыха по итогам 2016 года составил 129 % (1494 уч-ся).  Всего в 2016 году затраты муниципального бюджета на летний о</w:t>
      </w:r>
      <w:r w:rsidRPr="00D979AA">
        <w:t>т</w:t>
      </w:r>
      <w:r w:rsidRPr="00D979AA">
        <w:t>дых детей составил 790 тыс. руб., областного-283 тыс. руб.</w:t>
      </w:r>
    </w:p>
    <w:p w:rsidR="005E63B6" w:rsidRPr="00D979AA" w:rsidRDefault="00E155F7" w:rsidP="002F4596">
      <w:pPr>
        <w:ind w:firstLine="709"/>
      </w:pPr>
      <w:r w:rsidRPr="00D979AA">
        <w:t>В комплексе мер по сохранности и укреплению здоровья важное место занимает физич</w:t>
      </w:r>
      <w:r w:rsidRPr="00D979AA">
        <w:t>е</w:t>
      </w:r>
      <w:r w:rsidRPr="00D979AA">
        <w:t>ское воспитание обучающихся. Ежегодно проводится углубленный медицинский осмотр юных спортсменов специалистами областного врачебно-физкультурного  диспансера.</w:t>
      </w:r>
    </w:p>
    <w:p w:rsidR="00E155F7" w:rsidRPr="00D979AA" w:rsidRDefault="00E155F7" w:rsidP="002F4596">
      <w:pPr>
        <w:ind w:firstLine="709"/>
      </w:pPr>
      <w:r w:rsidRPr="00D979AA">
        <w:t>Ежегодно проводятся районные соревнования по лыжным гонкам ,полиатлону,  волейболу,  настольному теннису, лёгкой атлетике, мини-футболу, муниципальный этап чемпионата школьной баскетбольной лиги «КЭТ-баскет» и др. В системе образования района ведётся активная работа по внедрению в практику работы Всероссийского физкультурно-спортивного комплекса ГТО.</w:t>
      </w:r>
    </w:p>
    <w:p w:rsidR="00E155F7" w:rsidRPr="00D979AA" w:rsidRDefault="00E155F7" w:rsidP="002F4596">
      <w:pPr>
        <w:ind w:firstLine="709"/>
      </w:pPr>
      <w:r w:rsidRPr="00D979AA">
        <w:t>Определённых результатов добиваются юные спортсмены на региональном уровне. В пе</w:t>
      </w:r>
      <w:r w:rsidRPr="00D979AA">
        <w:t>р</w:t>
      </w:r>
      <w:r w:rsidRPr="00D979AA">
        <w:t>венстве Орловской области в 2015-2016 учебном году  по лёгкой атлетике</w:t>
      </w:r>
      <w:r w:rsidR="00205208" w:rsidRPr="00D979AA">
        <w:t xml:space="preserve"> 2 и 3 места в личном зачёте. Команда МБОУ «Совхозская средняя общеобразовательная школа» в региональном этапе  Всероссийских Президентских спортивных </w:t>
      </w:r>
    </w:p>
    <w:p w:rsidR="00E155F7" w:rsidRPr="00D979AA" w:rsidRDefault="00205208" w:rsidP="00205208">
      <w:r w:rsidRPr="00D979AA">
        <w:t xml:space="preserve"> соревнований школьников заняла 3 место.</w:t>
      </w:r>
    </w:p>
    <w:p w:rsidR="00205208" w:rsidRPr="00D979AA" w:rsidRDefault="00205208" w:rsidP="00205208">
      <w:r w:rsidRPr="00D979AA">
        <w:t xml:space="preserve">         Начиная с 2014 года, Малоархангельский район входит в число районов, которые получают субсидию на создание в сельских школах условий для занятий  физической культурой и спортом. В ходе данных мероприятий в МБОУ «Каменская сош» и МБОУ «Губкинскаясош»</w:t>
      </w:r>
      <w:r w:rsidR="00C86466" w:rsidRPr="00D979AA">
        <w:t>, МБОУ «Со</w:t>
      </w:r>
      <w:r w:rsidR="00C86466" w:rsidRPr="00D979AA">
        <w:t>в</w:t>
      </w:r>
      <w:r w:rsidR="00C86466" w:rsidRPr="00D979AA">
        <w:t xml:space="preserve">хозская средняя общеобразовательная школа» </w:t>
      </w:r>
      <w:r w:rsidRPr="00D979AA">
        <w:t xml:space="preserve"> отремонтированы спортивные залы </w:t>
      </w:r>
      <w:r w:rsidR="00C86466" w:rsidRPr="00D979AA">
        <w:t>,  созданы 3 спортивных зала.</w:t>
      </w:r>
    </w:p>
    <w:p w:rsidR="00C86466" w:rsidRPr="00D979AA" w:rsidRDefault="00C86466" w:rsidP="00205208">
      <w:r w:rsidRPr="00D979AA">
        <w:t xml:space="preserve">       Работа по развитию  системы поиска и поддержки талантливых детей- одна из составляющих муниципальной образовательной политики.  В районе особое внимание  уделяется расширению и популяризации олимпиадного движения. В 2015-2016 учебном году в муниципальном этапе Вс</w:t>
      </w:r>
      <w:r w:rsidRPr="00D979AA">
        <w:t>е</w:t>
      </w:r>
      <w:r w:rsidRPr="00D979AA">
        <w:t>российской олимпиаде школьников приняло участие 84 ребёнка, из которых 30 стали победител</w:t>
      </w:r>
      <w:r w:rsidRPr="00D979AA">
        <w:t>я</w:t>
      </w:r>
      <w:r w:rsidRPr="00D979AA">
        <w:t>ми и призёрами по 9 предметам. Шесть обучающихся представляли наш район на региональном уровне.</w:t>
      </w:r>
    </w:p>
    <w:p w:rsidR="00E155F7" w:rsidRPr="00D979AA" w:rsidRDefault="002F5866" w:rsidP="00BA5A2E">
      <w:r w:rsidRPr="00D979AA">
        <w:t xml:space="preserve">Ежегодно на муниципальном уровне проводится более 45 творческих и интеллектуальных </w:t>
      </w:r>
      <w:r w:rsidR="00BA5A2E" w:rsidRPr="00D979AA">
        <w:t xml:space="preserve"> ко</w:t>
      </w:r>
      <w:r w:rsidR="00BA5A2E" w:rsidRPr="00D979AA">
        <w:t>н</w:t>
      </w:r>
      <w:r w:rsidR="00BA5A2E" w:rsidRPr="00D979AA">
        <w:t>курсов , фестивалей, спортивных состязаний в которых принимает участие более 900 детей и по</w:t>
      </w:r>
      <w:r w:rsidR="00BA5A2E" w:rsidRPr="00D979AA">
        <w:t>д</w:t>
      </w:r>
      <w:r w:rsidR="00BA5A2E" w:rsidRPr="00D979AA">
        <w:t>ростков. Традиционными стали конкурсы : «Ученик года», «Живая классика», смотр-конкурс юнармейских отрядов, «Пионерский репортёр»,  конкурс детского декоративно-прикладного тво</w:t>
      </w:r>
      <w:r w:rsidR="00BA5A2E" w:rsidRPr="00D979AA">
        <w:t>р</w:t>
      </w:r>
      <w:r w:rsidR="00BA5A2E" w:rsidRPr="00D979AA">
        <w:t>чества и рисунка.</w:t>
      </w:r>
    </w:p>
    <w:p w:rsidR="00BA5A2E" w:rsidRPr="00D979AA" w:rsidRDefault="00BA5A2E" w:rsidP="00BA5A2E">
      <w:r w:rsidRPr="00D979AA">
        <w:lastRenderedPageBreak/>
        <w:t xml:space="preserve">       С 2012 года в районе действует 2 центра дистанционного обучения для детей с повышенной мотивацией к обучению, которые созданы  на базе МБОУ «Малоархангельская средняя школа №1» и МБОУ «Малоархангельская средняя школа №2»</w:t>
      </w:r>
      <w:r w:rsidR="00286DD6" w:rsidRPr="00D979AA">
        <w:t>.</w:t>
      </w:r>
    </w:p>
    <w:p w:rsidR="00286DD6" w:rsidRPr="00D979AA" w:rsidRDefault="00286DD6" w:rsidP="00BA5A2E">
      <w:r w:rsidRPr="00D979AA">
        <w:t xml:space="preserve">        Важнейшей составляющей образовательного пространства района является дополнительное образование детей. Дополнительное образование в районе остаётся доступным и бесплатным. В 2016-2017 учебном году в образовательных организациях района  работает 116 кружков различной направленности, функционируют 2 учреждения дополнительного образования: МБ</w:t>
      </w:r>
      <w:r w:rsidR="00FC078C" w:rsidRPr="00D979AA">
        <w:t>У ДО «Мал</w:t>
      </w:r>
      <w:r w:rsidR="00FC078C" w:rsidRPr="00D979AA">
        <w:t>о</w:t>
      </w:r>
      <w:r w:rsidR="00FC078C" w:rsidRPr="00D979AA">
        <w:t>архангельская ДЮСШ», МБОУ ДО «Малоархангельский ДДТ».</w:t>
      </w:r>
    </w:p>
    <w:p w:rsidR="00FC078C" w:rsidRPr="00D979AA" w:rsidRDefault="00FC078C" w:rsidP="00BA5A2E">
      <w:r w:rsidRPr="00D979AA">
        <w:t xml:space="preserve">      183 обучающихся посещают занятия в МБУ ДО «Малоархангельская ДЮСШ», которые пр</w:t>
      </w:r>
      <w:r w:rsidRPr="00D979AA">
        <w:t>о</w:t>
      </w:r>
      <w:r w:rsidRPr="00D979AA">
        <w:t>водятся на базе четырёх школ района. Детско-юношеская спортивная школа является организат</w:t>
      </w:r>
      <w:r w:rsidRPr="00D979AA">
        <w:t>о</w:t>
      </w:r>
      <w:r w:rsidRPr="00D979AA">
        <w:t>ром всех районных спортивных мероприятий. В сотрудничестве со школами района готовит юных спортсменов для участия в областных соревнованиях.</w:t>
      </w:r>
    </w:p>
    <w:p w:rsidR="00FC078C" w:rsidRPr="00D979AA" w:rsidRDefault="00FC078C" w:rsidP="00BA5A2E">
      <w:r w:rsidRPr="00D979AA">
        <w:t xml:space="preserve">      В МБОУ ДО «Малоархангельский ДДТ функционируют 25 объединений, численность об</w:t>
      </w:r>
      <w:r w:rsidRPr="00D979AA">
        <w:t>у</w:t>
      </w:r>
      <w:r w:rsidRPr="00D979AA">
        <w:t>чающихся-703 человека. Детские коллективы Дома детского творчества активно участвуют в ко</w:t>
      </w:r>
      <w:r w:rsidRPr="00D979AA">
        <w:t>н</w:t>
      </w:r>
      <w:r w:rsidRPr="00D979AA">
        <w:t>курсах, выставках, фестивалях.  Из 53 участников мероприятий различного уровня  в 2016 году победителями стали 32 воспитанника.</w:t>
      </w:r>
    </w:p>
    <w:p w:rsidR="00FC078C" w:rsidRPr="00D979AA" w:rsidRDefault="00FC078C" w:rsidP="00BA5A2E">
      <w:r w:rsidRPr="00D979AA">
        <w:t xml:space="preserve">      По результатам участия в конкурсных мероприятиях регионального уровня в номинации х</w:t>
      </w:r>
      <w:r w:rsidRPr="00D979AA">
        <w:t>у</w:t>
      </w:r>
      <w:r w:rsidRPr="00D979AA">
        <w:t xml:space="preserve">дожественное творчество в 2015 году </w:t>
      </w:r>
      <w:r w:rsidR="005B423C" w:rsidRPr="00D979AA">
        <w:t>воспитанница Детской школы искусств, учащаяся МБОУ «Малоархангельская средняя школа №2» стала победителем в конкурсном отборе среди талантл</w:t>
      </w:r>
      <w:r w:rsidR="005B423C" w:rsidRPr="00D979AA">
        <w:t>и</w:t>
      </w:r>
      <w:r w:rsidR="005B423C" w:rsidRPr="00D979AA">
        <w:t>вой молодёжи на получение стипендии Губернатора Орловской области.</w:t>
      </w:r>
    </w:p>
    <w:p w:rsidR="005B423C" w:rsidRPr="00D979AA" w:rsidRDefault="005B423C" w:rsidP="00BA5A2E">
      <w:r w:rsidRPr="00D979AA">
        <w:t xml:space="preserve">      В районе функционируют 4 учреждений дошкольного образования, в которых работают 16 групп  общеразвивающей  направленности. Детские сады города посещают 90% -281 воспитанник,  сельские 10%-34 ребёнка.</w:t>
      </w:r>
    </w:p>
    <w:p w:rsidR="005B423C" w:rsidRPr="00D979AA" w:rsidRDefault="005B423C" w:rsidP="00BA5A2E">
      <w:r w:rsidRPr="00D979AA">
        <w:t>Создана электронная очередь будущих воспитанников, ведутся сайты дошкольных организаций, введена автоматизированная информационная система «Виртуальная школа».</w:t>
      </w:r>
    </w:p>
    <w:p w:rsidR="000A5AB0" w:rsidRPr="00D979AA" w:rsidRDefault="005B423C" w:rsidP="00BA5A2E">
      <w:r w:rsidRPr="00D979AA">
        <w:t xml:space="preserve">       В рамках комплекса мероприятий по модернизации системы дошкольного образования в 2013 году введены дополнительно 25 мест в </w:t>
      </w:r>
      <w:r w:rsidR="000A5AB0" w:rsidRPr="00D979AA">
        <w:t>детских садах пос. Ст.  Малоархангельск  и МБДОУ « Де</w:t>
      </w:r>
      <w:r w:rsidR="000A5AB0" w:rsidRPr="00D979AA">
        <w:t>т</w:t>
      </w:r>
      <w:r w:rsidR="000A5AB0" w:rsidRPr="00D979AA">
        <w:t>ский сад №2 г. Малоархангельска» , для этого в 2013 году освоены денежные средства в объёме 20285 руб.  Данные средства были направлены на приобретение детской мебели, учебное и игр</w:t>
      </w:r>
      <w:r w:rsidR="000A5AB0" w:rsidRPr="00D979AA">
        <w:t>о</w:t>
      </w:r>
      <w:r w:rsidR="000A5AB0" w:rsidRPr="00D979AA">
        <w:t>вое оборудование, спортивный инвентарь.</w:t>
      </w:r>
    </w:p>
    <w:p w:rsidR="000A5AB0" w:rsidRPr="00D979AA" w:rsidRDefault="000A5AB0" w:rsidP="00BA5A2E">
      <w:r w:rsidRPr="00D979AA">
        <w:t xml:space="preserve">       В рамках программы модернизации региональных систем дошкольного образования в 2014 году из областного и районного бюджетов была выделена субсидия в размере 5649727 рублей на проведение текущего ремонта МБДОУ « Детский сад №2 г. Малоархангельска».</w:t>
      </w:r>
      <w:r w:rsidR="00CC4734" w:rsidRPr="00D979AA">
        <w:t xml:space="preserve"> В ходе ремонта была проведена замена оконных и дверных блоков, полностью отремонтирована кровля здания и теневых павильонов, отмостков,  выполнен ремонт и покраска фасада, произведён ремонт вод</w:t>
      </w:r>
      <w:r w:rsidR="00CC4734" w:rsidRPr="00D979AA">
        <w:t>о</w:t>
      </w:r>
      <w:r w:rsidR="00CC4734" w:rsidRPr="00D979AA">
        <w:t>проводной и канализационной систем, эвакуационных выходов и входных групп. Поступило учебное и игровое оборудование,  2 интерактивных комплекса, портативные компьютеры, мебель, спальные принадлежности. В целом общий объём средств, направленный на введение дополн</w:t>
      </w:r>
      <w:r w:rsidR="00CC4734" w:rsidRPr="00D979AA">
        <w:t>и</w:t>
      </w:r>
      <w:r w:rsidR="00CC4734" w:rsidRPr="00D979AA">
        <w:t>тельных мест в МБДОУ « Детский сад №2 г. Малоархангельска» , составил 6,3 млн. рублей. Уч</w:t>
      </w:r>
      <w:r w:rsidR="00CC4734" w:rsidRPr="00D979AA">
        <w:t>а</w:t>
      </w:r>
      <w:r w:rsidR="00CC4734" w:rsidRPr="00D979AA">
        <w:t>стие в проекте модернизации позволило в 2014 годуввести ещё 25 дополнительных мест для детей дошкольного возраста.</w:t>
      </w:r>
    </w:p>
    <w:p w:rsidR="00CC4734" w:rsidRPr="00D979AA" w:rsidRDefault="00CC4734" w:rsidP="00BA5A2E">
      <w:r w:rsidRPr="00D979AA">
        <w:t xml:space="preserve">    Всего за 3 года участия в программе модернизации региональных систем дошкольного образ</w:t>
      </w:r>
      <w:r w:rsidRPr="00D979AA">
        <w:t>о</w:t>
      </w:r>
      <w:r w:rsidRPr="00D979AA">
        <w:t xml:space="preserve">вания (2013-2015 гг.) введено 50 дополнительных мест  в детских садах района ( увеличение на 18 %). </w:t>
      </w:r>
      <w:r w:rsidR="009829E7" w:rsidRPr="00D979AA">
        <w:t>Очерёдность в детских садах района отсутствует.</w:t>
      </w:r>
    </w:p>
    <w:p w:rsidR="009829E7" w:rsidRPr="00D979AA" w:rsidRDefault="009829E7" w:rsidP="00BA5A2E">
      <w:r w:rsidRPr="00D979AA">
        <w:t xml:space="preserve">      Альтернативной формой дошкольного образования 3-й год в районе является работа консул</w:t>
      </w:r>
      <w:r w:rsidRPr="00D979AA">
        <w:t>ь</w:t>
      </w:r>
      <w:r w:rsidRPr="00D979AA">
        <w:t>тативного пункта, оказывающего помощь родителям  в вопросах воспитания и обучения детей, не посещающих детские сады. За последние три года через данную форму прошло более 70 детей и родителей.</w:t>
      </w:r>
    </w:p>
    <w:p w:rsidR="009829E7" w:rsidRPr="00D979AA" w:rsidRDefault="009829E7" w:rsidP="00BA5A2E">
      <w:r w:rsidRPr="00D979AA">
        <w:t xml:space="preserve">     Модернизация системы образования меняет представление об учителе современной школы, г</w:t>
      </w:r>
      <w:r w:rsidRPr="00D979AA">
        <w:t>о</w:t>
      </w:r>
      <w:r w:rsidRPr="00D979AA">
        <w:t>сударство и общество предъявляет  к нему все более серьёзные требования.  В связи с этим одной из главных задач развития системы образования остаётся повышение профессионального масте</w:t>
      </w:r>
      <w:r w:rsidRPr="00D979AA">
        <w:t>р</w:t>
      </w:r>
      <w:r w:rsidRPr="00D979AA">
        <w:t>ства педагогов.</w:t>
      </w:r>
    </w:p>
    <w:p w:rsidR="009829E7" w:rsidRPr="00D979AA" w:rsidRDefault="009829E7" w:rsidP="00BA5A2E">
      <w:r w:rsidRPr="00D979AA">
        <w:lastRenderedPageBreak/>
        <w:t xml:space="preserve"> Всего в 2015-2016 учебном году через все формы повышения  </w:t>
      </w:r>
      <w:r w:rsidR="00C46E8C" w:rsidRPr="00D979AA">
        <w:t>квалификации прошло более 90 п</w:t>
      </w:r>
      <w:r w:rsidR="00C46E8C" w:rsidRPr="00D979AA">
        <w:t>е</w:t>
      </w:r>
      <w:r w:rsidR="00C46E8C" w:rsidRPr="00D979AA">
        <w:t>дагогов.</w:t>
      </w:r>
    </w:p>
    <w:p w:rsidR="00C46E8C" w:rsidRPr="00D979AA" w:rsidRDefault="00C46E8C" w:rsidP="00BA5A2E">
      <w:r w:rsidRPr="00D979AA">
        <w:t xml:space="preserve">      Во многом совершенствованию учительского корпуса способствуют ежегодно проводимые в районе конкурсы профессионального мастерства: «Учитель года», «Воспитатель  года», «Сердце отдаю детям», «Неделя новатора» и др.</w:t>
      </w:r>
    </w:p>
    <w:p w:rsidR="00C46E8C" w:rsidRPr="00D979AA" w:rsidRDefault="00C46E8C" w:rsidP="00BA5A2E">
      <w:r w:rsidRPr="00D979AA">
        <w:t xml:space="preserve">    В целях повышения мотивации труда  учителей и поощрения лучших педагогических работн</w:t>
      </w:r>
      <w:r w:rsidRPr="00D979AA">
        <w:t>и</w:t>
      </w:r>
      <w:r w:rsidRPr="00D979AA">
        <w:t>ков проводится конкурсный отбор на премию Главы  Малоархангельского района в размере 10000 рублей.</w:t>
      </w:r>
    </w:p>
    <w:p w:rsidR="00C46E8C" w:rsidRPr="00D979AA" w:rsidRDefault="00C46E8C" w:rsidP="00BA5A2E">
      <w:r w:rsidRPr="00D979AA">
        <w:t xml:space="preserve">     Особое внимание уделяется социальной поддержке работников системы образования. Реализ</w:t>
      </w:r>
      <w:r w:rsidRPr="00D979AA">
        <w:t>у</w:t>
      </w:r>
      <w:r w:rsidRPr="00D979AA">
        <w:t xml:space="preserve">ется комплекс мер, направленных на поддержку молодых педагогов. В течение первых трёх лет с момента трудоустройства молодого специалиста должностной оклад </w:t>
      </w:r>
      <w:r w:rsidR="005C6910" w:rsidRPr="00D979AA">
        <w:t>повышается на 20%. За счёт средств областного бюджета молодые учителя,  проживающие и работающие в сельской местн</w:t>
      </w:r>
      <w:r w:rsidR="005C6910" w:rsidRPr="00D979AA">
        <w:t>о</w:t>
      </w:r>
      <w:r w:rsidR="005C6910" w:rsidRPr="00D979AA">
        <w:t>сти, получают единовременную денежную выплату на обзаведение хозяйством в размере  56000 рублей, из районного бюджета всем молодым педагогам выделяется ежемесячная доплата в разм</w:t>
      </w:r>
      <w:r w:rsidR="005C6910" w:rsidRPr="00D979AA">
        <w:t>е</w:t>
      </w:r>
      <w:r w:rsidR="005C6910" w:rsidRPr="00D979AA">
        <w:t>ре 1000 рублей.</w:t>
      </w:r>
    </w:p>
    <w:p w:rsidR="005C6910" w:rsidRPr="00D979AA" w:rsidRDefault="005C6910" w:rsidP="00BA5A2E">
      <w:r w:rsidRPr="00D979AA">
        <w:t xml:space="preserve">      Педагогическим работникам, проживающим и работающим в сельской местности, предоста</w:t>
      </w:r>
      <w:r w:rsidRPr="00D979AA">
        <w:t>в</w:t>
      </w:r>
      <w:r w:rsidRPr="00D979AA">
        <w:t>ляются меры социальной поддержки в виде ежемесячной денежной компенсации на оплату осв</w:t>
      </w:r>
      <w:r w:rsidRPr="00D979AA">
        <w:t>е</w:t>
      </w:r>
      <w:r w:rsidRPr="00D979AA">
        <w:t>щения и отопления.  За 2015 год 140 человек воспользовались данной поддержкой, общая сумма выплат составила 1,32 млн. рублей, что на 42 % больше, чем в 2014 году.</w:t>
      </w:r>
    </w:p>
    <w:p w:rsidR="005C6910" w:rsidRPr="00D979AA" w:rsidRDefault="005C6910" w:rsidP="00BA5A2E">
      <w:r w:rsidRPr="00D979AA">
        <w:t xml:space="preserve">       По итогам первого полугодия 2016 года средняя заработная плата педагогических работников в школах составила 19600 рублей, учителей 20090 рублей, педагогов дошкольного образования 16200 рублей</w:t>
      </w:r>
      <w:r w:rsidR="003B4A0D" w:rsidRPr="00D979AA">
        <w:t>, дополнительного образования 15735 рублей, что соответствует уровню прошлого года.</w:t>
      </w:r>
    </w:p>
    <w:p w:rsidR="003B4A0D" w:rsidRPr="00D979AA" w:rsidRDefault="003B4A0D" w:rsidP="00BA5A2E">
      <w:r w:rsidRPr="00D979AA">
        <w:t xml:space="preserve">      Одним из значимых направление развития системы образования района является совершенс</w:t>
      </w:r>
      <w:r w:rsidRPr="00D979AA">
        <w:t>т</w:t>
      </w:r>
      <w:r w:rsidRPr="00D979AA">
        <w:t>вование школьной инфраструктуры и создание современных комфортных условий для обуча</w:t>
      </w:r>
      <w:r w:rsidRPr="00D979AA">
        <w:t>ю</w:t>
      </w:r>
      <w:r w:rsidRPr="00D979AA">
        <w:t>щихся и педагогов .   За 2011-2015 годы   участия в различных федеральных, областных. Муниц</w:t>
      </w:r>
      <w:r w:rsidRPr="00D979AA">
        <w:t>и</w:t>
      </w:r>
      <w:r w:rsidRPr="00D979AA">
        <w:t>пальных программах, проектах развития общего, дошкольного и дополнительного образования было освоено более 139,6 млн. рублей. За счёт этого удалось достичь  удовлетворительного кач</w:t>
      </w:r>
      <w:r w:rsidRPr="00D979AA">
        <w:t>е</w:t>
      </w:r>
      <w:r w:rsidRPr="00D979AA">
        <w:t>ства школьной инфраструктуры в 5 общеобразовательных учреждениях (40%),  2 учреждениях дошкольного образования (50%), 1 учреждении дополнительного образования  (50%)</w:t>
      </w:r>
      <w:r w:rsidR="008E4DDF" w:rsidRPr="00D979AA">
        <w:t>, где в общей сложности обучается и воспитывается 1028 детей в возрасте от 3 до 17 лет, что составляет 74 % от общего числа детей, получающих образовательные услуги  Малоархангельском районе.</w:t>
      </w:r>
    </w:p>
    <w:p w:rsidR="008E4DDF" w:rsidRPr="00D979AA" w:rsidRDefault="00BE29B1" w:rsidP="00BA5A2E">
      <w:r w:rsidRPr="00D979AA">
        <w:t>В целом материально-техническая и учебно-материальная база учреждений образования соотве</w:t>
      </w:r>
      <w:r w:rsidRPr="00D979AA">
        <w:t>т</w:t>
      </w:r>
      <w:r w:rsidRPr="00D979AA">
        <w:t>ствует предъявляемым требованиям. В школах, детских садах, учреждениях дополнительного о</w:t>
      </w:r>
      <w:r w:rsidRPr="00D979AA">
        <w:t>б</w:t>
      </w:r>
      <w:r w:rsidRPr="00D979AA">
        <w:t>разования имеется необходимое учебное, спортивное, игровое оборудование для реализации обр</w:t>
      </w:r>
      <w:r w:rsidRPr="00D979AA">
        <w:t>а</w:t>
      </w:r>
      <w:r w:rsidRPr="00D979AA">
        <w:t>зовательных программ. Учащиеся обеспечиваются бесплатными учебниками по основным пре</w:t>
      </w:r>
      <w:r w:rsidRPr="00D979AA">
        <w:t>д</w:t>
      </w:r>
      <w:r w:rsidRPr="00D979AA">
        <w:t>метам учебного плана. Все образовательные организации соответствуют требованиям пожарной безопасности, антитеррористической  защищённости , санитарно-гигиеническим правилам и но</w:t>
      </w:r>
      <w:r w:rsidRPr="00D979AA">
        <w:t>р</w:t>
      </w:r>
      <w:r w:rsidRPr="00D979AA">
        <w:t>мам.</w:t>
      </w:r>
    </w:p>
    <w:p w:rsidR="00CA15F6" w:rsidRPr="00D979AA" w:rsidRDefault="00CA15F6" w:rsidP="00A75DD4">
      <w:pPr>
        <w:ind w:firstLine="709"/>
        <w:jc w:val="center"/>
        <w:rPr>
          <w:b/>
        </w:rPr>
      </w:pPr>
      <w:r w:rsidRPr="00D979AA">
        <w:rPr>
          <w:b/>
        </w:rPr>
        <w:t xml:space="preserve">Раздел 2. Приоритеты муниципальной политики в сфере реализации </w:t>
      </w:r>
    </w:p>
    <w:p w:rsidR="00CA15F6" w:rsidRPr="00D979AA" w:rsidRDefault="00CA15F6" w:rsidP="005B220F">
      <w:pPr>
        <w:ind w:firstLine="709"/>
        <w:jc w:val="center"/>
        <w:rPr>
          <w:b/>
        </w:rPr>
      </w:pPr>
      <w:r w:rsidRPr="00D979AA">
        <w:rPr>
          <w:b/>
        </w:rPr>
        <w:t>муниципальной программы, цели, задачи муниципальной программы.</w:t>
      </w:r>
    </w:p>
    <w:p w:rsidR="00CA15F6" w:rsidRPr="00D979AA" w:rsidRDefault="00CA15F6" w:rsidP="00714636">
      <w:pPr>
        <w:ind w:firstLine="709"/>
        <w:jc w:val="both"/>
      </w:pPr>
      <w:r w:rsidRPr="00D979AA">
        <w:t>Приоритеты муниципальной политики в сфере реализации муниципальной программы о</w:t>
      </w:r>
      <w:r w:rsidRPr="00D979AA">
        <w:t>п</w:t>
      </w:r>
      <w:r w:rsidRPr="00D979AA">
        <w:t>ределены в следующих документах:</w:t>
      </w:r>
    </w:p>
    <w:p w:rsidR="00CA15F6" w:rsidRPr="00D979AA" w:rsidRDefault="00CA15F6" w:rsidP="00714636">
      <w:pPr>
        <w:ind w:firstLine="709"/>
        <w:jc w:val="both"/>
      </w:pPr>
      <w:r w:rsidRPr="00D979AA">
        <w:t>1. Конституция Российской Федерации.</w:t>
      </w:r>
    </w:p>
    <w:p w:rsidR="00CA15F6" w:rsidRPr="00D979AA" w:rsidRDefault="00CA15F6" w:rsidP="00714636">
      <w:pPr>
        <w:ind w:firstLine="709"/>
        <w:jc w:val="both"/>
      </w:pPr>
      <w:r w:rsidRPr="00D979AA">
        <w:t>2. Федеральный закон от 24 июля 1998 года N 124-ФЗ "Об основных гарантиях прав ребе</w:t>
      </w:r>
      <w:r w:rsidRPr="00D979AA">
        <w:t>н</w:t>
      </w:r>
      <w:r w:rsidRPr="00D979AA">
        <w:t>ка в Российской Федерации".</w:t>
      </w:r>
    </w:p>
    <w:p w:rsidR="00CA15F6" w:rsidRPr="00D979AA" w:rsidRDefault="00CA15F6" w:rsidP="00714636">
      <w:pPr>
        <w:ind w:firstLine="709"/>
        <w:jc w:val="both"/>
      </w:pPr>
      <w:r w:rsidRPr="00D979AA">
        <w:t>3. Федеральный закон от 29 декабря 2012 года N 273-ФЗ "Об образовании в Российской Федерации".</w:t>
      </w:r>
    </w:p>
    <w:p w:rsidR="00CA15F6" w:rsidRPr="00D979AA" w:rsidRDefault="00CA15F6" w:rsidP="00714636">
      <w:pPr>
        <w:ind w:firstLine="709"/>
        <w:jc w:val="both"/>
      </w:pPr>
      <w:r w:rsidRPr="00D979AA">
        <w:t>4. Указ Президента Российской Федерации от 9 октября 2007 года N 1351"Об утверждении Концепции демографической политики Российской Федерации на период до 2025 года".</w:t>
      </w:r>
    </w:p>
    <w:p w:rsidR="00CA15F6" w:rsidRPr="00D979AA" w:rsidRDefault="00CA15F6" w:rsidP="00714636">
      <w:pPr>
        <w:ind w:firstLine="709"/>
        <w:jc w:val="both"/>
      </w:pPr>
      <w:r w:rsidRPr="00D979AA">
        <w:t>5. Указ Президента Российской Федерации от 12 мая 2009 года N 537 "О Стратегии наци</w:t>
      </w:r>
      <w:r w:rsidRPr="00D979AA">
        <w:t>о</w:t>
      </w:r>
      <w:r w:rsidRPr="00D979AA">
        <w:t>нальной безопасности Российской Федерации до 2020 года".</w:t>
      </w:r>
    </w:p>
    <w:p w:rsidR="00CA15F6" w:rsidRPr="00D979AA" w:rsidRDefault="00CA15F6" w:rsidP="00714636">
      <w:pPr>
        <w:ind w:firstLine="709"/>
        <w:jc w:val="both"/>
      </w:pPr>
      <w:r w:rsidRPr="00D979AA">
        <w:lastRenderedPageBreak/>
        <w:t>6. Указ Президента Российской Федерации от 7 мая 2012 года N 597 "О мероприятиях по реализации государственной социальной политики".</w:t>
      </w:r>
    </w:p>
    <w:p w:rsidR="00CA15F6" w:rsidRPr="00D979AA" w:rsidRDefault="00CA15F6" w:rsidP="00714636">
      <w:pPr>
        <w:ind w:firstLine="709"/>
        <w:jc w:val="both"/>
      </w:pPr>
      <w:r w:rsidRPr="00D979AA">
        <w:t>7. Указ Президента Российской Федерации от 7 мая 2012 N 599 "О мерах по реализации г</w:t>
      </w:r>
      <w:r w:rsidRPr="00D979AA">
        <w:t>о</w:t>
      </w:r>
      <w:r w:rsidRPr="00D979AA">
        <w:t>сударственной политики в области образования и науки".</w:t>
      </w:r>
    </w:p>
    <w:p w:rsidR="00CA15F6" w:rsidRPr="00D979AA" w:rsidRDefault="00CA15F6" w:rsidP="00714636">
      <w:pPr>
        <w:ind w:firstLine="709"/>
        <w:jc w:val="both"/>
      </w:pPr>
      <w:r w:rsidRPr="00D979AA">
        <w:t>8. Указ Президента Российской Федерации от 1 июня 2012 N 761 "О национальной страт</w:t>
      </w:r>
      <w:r w:rsidRPr="00D979AA">
        <w:t>е</w:t>
      </w:r>
      <w:r w:rsidRPr="00D979AA">
        <w:t>гии действий в интересах детей на 2012-2017 годы".</w:t>
      </w:r>
    </w:p>
    <w:p w:rsidR="00CA15F6" w:rsidRPr="00D979AA" w:rsidRDefault="00DC22F0" w:rsidP="00714636">
      <w:pPr>
        <w:ind w:firstLine="709"/>
        <w:jc w:val="both"/>
      </w:pPr>
      <w:r w:rsidRPr="00D979AA">
        <w:t>9</w:t>
      </w:r>
      <w:r w:rsidR="00CA15F6" w:rsidRPr="00D979AA">
        <w:t>. Постановление Правительства РФ от 15.04.2014 № 295 «Об утверждении государстве</w:t>
      </w:r>
      <w:r w:rsidR="00CA15F6" w:rsidRPr="00D979AA">
        <w:t>н</w:t>
      </w:r>
      <w:r w:rsidR="00CA15F6" w:rsidRPr="00D979AA">
        <w:t>ной программы Российской Федерации «Развитие образования» на 2013 - 2020 годы».</w:t>
      </w:r>
    </w:p>
    <w:p w:rsidR="00CA15F6" w:rsidRPr="00D979AA" w:rsidRDefault="00CA15F6" w:rsidP="00714636">
      <w:pPr>
        <w:ind w:firstLine="709"/>
        <w:jc w:val="both"/>
      </w:pPr>
      <w:r w:rsidRPr="00D979AA">
        <w:t>1</w:t>
      </w:r>
      <w:r w:rsidR="00DC22F0" w:rsidRPr="00D979AA">
        <w:t>0</w:t>
      </w:r>
      <w:r w:rsidRPr="00D979AA">
        <w:t>. Закон Орловской области от 26 ноября 1998 года N 83-ОЗ "О профилактике безнадзо</w:t>
      </w:r>
      <w:r w:rsidRPr="00D979AA">
        <w:t>р</w:t>
      </w:r>
      <w:r w:rsidRPr="00D979AA">
        <w:t>ности и правонарушений несовершеннолетних в Орловской области".</w:t>
      </w:r>
    </w:p>
    <w:p w:rsidR="00CA15F6" w:rsidRPr="00D979AA" w:rsidRDefault="00CA15F6" w:rsidP="00714636">
      <w:pPr>
        <w:ind w:firstLine="709"/>
        <w:jc w:val="both"/>
      </w:pPr>
      <w:r w:rsidRPr="00D979AA">
        <w:t>1</w:t>
      </w:r>
      <w:r w:rsidR="00DC22F0" w:rsidRPr="00D979AA">
        <w:t>1</w:t>
      </w:r>
      <w:r w:rsidRPr="00D979AA">
        <w:t>. Закон Орловской области от 22 августа 2005 года N 529-ОЗ "О гарантиях прав ребенка в Орловской области".</w:t>
      </w:r>
    </w:p>
    <w:p w:rsidR="00CA15F6" w:rsidRPr="00D979AA" w:rsidRDefault="00CA15F6" w:rsidP="00714636">
      <w:pPr>
        <w:ind w:firstLine="709"/>
        <w:jc w:val="both"/>
      </w:pPr>
      <w:r w:rsidRPr="00D979AA">
        <w:t>1</w:t>
      </w:r>
      <w:r w:rsidR="00DC22F0" w:rsidRPr="00D979AA">
        <w:t>2</w:t>
      </w:r>
      <w:r w:rsidRPr="00D979AA">
        <w:t>. Закон Орловской области от 06.09.2013 N 1525-ОЗ "Об образовании в Орловской обла</w:t>
      </w:r>
      <w:r w:rsidRPr="00D979AA">
        <w:t>с</w:t>
      </w:r>
      <w:r w:rsidRPr="00D979AA">
        <w:t xml:space="preserve">ти". </w:t>
      </w:r>
    </w:p>
    <w:p w:rsidR="00CA15F6" w:rsidRPr="00D979AA" w:rsidRDefault="00CA15F6" w:rsidP="00714636">
      <w:pPr>
        <w:ind w:firstLine="709"/>
        <w:jc w:val="both"/>
      </w:pPr>
      <w:r w:rsidRPr="00D979AA">
        <w:t>1</w:t>
      </w:r>
      <w:r w:rsidR="00DC22F0" w:rsidRPr="00D979AA">
        <w:t>3</w:t>
      </w:r>
      <w:r w:rsidRPr="00D979AA">
        <w:t>. Закон Орловской области от 5 февраля 2010 года N 1021-ОЗ "Об основах организации отдыха и оздоровления детей в Орловской области".</w:t>
      </w:r>
    </w:p>
    <w:p w:rsidR="00CA15F6" w:rsidRPr="00D979AA" w:rsidRDefault="00CA15F6" w:rsidP="00714636">
      <w:pPr>
        <w:ind w:firstLine="709"/>
        <w:jc w:val="both"/>
      </w:pPr>
      <w:r w:rsidRPr="00D979AA">
        <w:t>1</w:t>
      </w:r>
      <w:r w:rsidR="00DC22F0" w:rsidRPr="00D979AA">
        <w:t>4</w:t>
      </w:r>
      <w:r w:rsidRPr="00D979AA">
        <w:t>. Постановление Правительства Орловской области от 07.02.2014 N 23 "О внесении и</w:t>
      </w:r>
      <w:r w:rsidRPr="00D979AA">
        <w:t>з</w:t>
      </w:r>
      <w:r w:rsidRPr="00D979AA">
        <w:t>менения в постановление Правительства Орловской области от 28 декабря 2012 года N 500 "Об утверждении государственной программы Орловской области "Образование в Орловской области (2013 - 2020 годы)".</w:t>
      </w:r>
    </w:p>
    <w:p w:rsidR="00CA15F6" w:rsidRPr="00D979AA" w:rsidRDefault="00CA15F6" w:rsidP="00714636">
      <w:pPr>
        <w:ind w:firstLine="709"/>
        <w:jc w:val="both"/>
      </w:pPr>
      <w:r w:rsidRPr="00D979AA">
        <w:t>Целью муниципальной программы является создание условий для обеспечения доступн</w:t>
      </w:r>
      <w:r w:rsidRPr="00D979AA">
        <w:t>о</w:t>
      </w:r>
      <w:r w:rsidRPr="00D979AA">
        <w:t>сти качественного образования  и  инновационных механизмов развития системы образования м</w:t>
      </w:r>
      <w:r w:rsidRPr="00D979AA">
        <w:t>у</w:t>
      </w:r>
      <w:r w:rsidRPr="00D979AA">
        <w:t>ниципального образования «</w:t>
      </w:r>
      <w:r w:rsidR="007D59EE" w:rsidRPr="00D979AA">
        <w:t>Малоархангельский</w:t>
      </w:r>
      <w:r w:rsidRPr="00D979AA">
        <w:t xml:space="preserve">  район» как основы формирования человеческого потенциала и социального обновления района</w:t>
      </w:r>
      <w:r w:rsidR="00DC22F0" w:rsidRPr="00D979AA"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Перспективы развития </w:t>
      </w:r>
      <w:r w:rsidR="007D59EE" w:rsidRPr="00D979AA">
        <w:t>Малоархангельского</w:t>
      </w:r>
      <w:r w:rsidRPr="00D979AA">
        <w:t xml:space="preserve"> района ставят перед системой образования следующие задачи:</w:t>
      </w:r>
    </w:p>
    <w:p w:rsidR="00CA15F6" w:rsidRPr="00D979AA" w:rsidRDefault="00CA15F6" w:rsidP="00714636">
      <w:pPr>
        <w:ind w:firstLine="709"/>
        <w:jc w:val="both"/>
      </w:pPr>
      <w:r w:rsidRPr="00D979AA">
        <w:t>- создание современных условий для развития дошкольного образования;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 создание современных  условий для развития системы общего образования;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 создание современных  условий для развития дополнительного образования;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 создание в системе образования района равных возможностей для современного качес</w:t>
      </w:r>
      <w:r w:rsidRPr="00D979AA">
        <w:t>т</w:t>
      </w:r>
      <w:r w:rsidRPr="00D979AA">
        <w:t xml:space="preserve">венного образования и позитивной социализации детей. </w:t>
      </w:r>
    </w:p>
    <w:p w:rsidR="00CA15F6" w:rsidRPr="00D979AA" w:rsidRDefault="00CA15F6" w:rsidP="00714636">
      <w:pPr>
        <w:ind w:firstLine="709"/>
        <w:jc w:val="both"/>
      </w:pPr>
      <w:r w:rsidRPr="00D979AA">
        <w:t>- организация  оздоровления и летней занятости детей и подростков. Укрепление здоровья детей и организация их занятости в каникулярное время</w:t>
      </w:r>
    </w:p>
    <w:p w:rsidR="00CA15F6" w:rsidRPr="00D979AA" w:rsidRDefault="00CA15F6" w:rsidP="00714636">
      <w:pPr>
        <w:ind w:firstLine="709"/>
        <w:jc w:val="both"/>
      </w:pPr>
      <w:r w:rsidRPr="00D979AA">
        <w:t>- развитие кадрового ресурса системы образования. Создание механизмов мотивации пед</w:t>
      </w:r>
      <w:r w:rsidRPr="00D979AA">
        <w:t>а</w:t>
      </w:r>
      <w:r w:rsidRPr="00D979AA">
        <w:t>гогов к повышению качества работы и непрерывному профессиональному развитию;</w:t>
      </w:r>
    </w:p>
    <w:p w:rsidR="00CA15F6" w:rsidRPr="00D979AA" w:rsidRDefault="00CA15F6" w:rsidP="00714636">
      <w:pPr>
        <w:ind w:firstLine="709"/>
        <w:jc w:val="both"/>
      </w:pPr>
      <w:r w:rsidRPr="00D979AA">
        <w:t>- обновление  материально-технической базы образовательных организаций,  научно-методическое сопровождение реализации программы.</w:t>
      </w:r>
    </w:p>
    <w:p w:rsidR="00CA15F6" w:rsidRPr="00D979AA" w:rsidRDefault="00CA15F6" w:rsidP="00714636">
      <w:pPr>
        <w:ind w:firstLine="709"/>
        <w:jc w:val="both"/>
      </w:pPr>
      <w:r w:rsidRPr="00D979AA">
        <w:t>- создание механизмов координации и интеграции сетевого взаимодействия в работе с од</w:t>
      </w:r>
      <w:r w:rsidRPr="00D979AA">
        <w:t>а</w:t>
      </w:r>
      <w:r w:rsidRPr="00D979AA">
        <w:t>ренными детьми и талантливой молодежью;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 - совершенствование систем поддержки одаренных детей, активистов детских обществе</w:t>
      </w:r>
      <w:r w:rsidRPr="00D979AA">
        <w:t>н</w:t>
      </w:r>
      <w:r w:rsidRPr="00D979AA">
        <w:t>ных организаций, «трудных» подростков, детей с ограниченными возможностями здоровья в сф</w:t>
      </w:r>
      <w:r w:rsidRPr="00D979AA">
        <w:t>е</w:t>
      </w:r>
      <w:r w:rsidRPr="00D979AA">
        <w:t>ре отдыха и оздоровления;</w:t>
      </w:r>
    </w:p>
    <w:p w:rsidR="00CA15F6" w:rsidRPr="00D979AA" w:rsidRDefault="00CA15F6" w:rsidP="00714636">
      <w:pPr>
        <w:ind w:firstLine="709"/>
        <w:jc w:val="both"/>
      </w:pPr>
      <w:r w:rsidRPr="00D979AA">
        <w:t>- 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CA15F6" w:rsidRPr="00D979AA" w:rsidRDefault="00CA15F6" w:rsidP="002079EA">
      <w:pPr>
        <w:ind w:firstLine="709"/>
        <w:jc w:val="both"/>
      </w:pPr>
      <w:r w:rsidRPr="00D979AA">
        <w:t>- совершенствование системы финансирования муниципальных бюджетных образовател</w:t>
      </w:r>
      <w:r w:rsidRPr="00D979AA">
        <w:t>ь</w:t>
      </w:r>
      <w:r w:rsidRPr="00D979AA">
        <w:t>ных организаций, подведомственных отделу образования  администрации  района, на основе м</w:t>
      </w:r>
      <w:r w:rsidRPr="00D979AA">
        <w:t>у</w:t>
      </w:r>
      <w:r w:rsidRPr="00D979AA">
        <w:t>ниципальных заданий на оказание муниципальных услуг.</w:t>
      </w:r>
    </w:p>
    <w:p w:rsidR="00CA15F6" w:rsidRPr="00D979AA" w:rsidRDefault="00CA15F6" w:rsidP="002079EA">
      <w:pPr>
        <w:ind w:firstLine="709"/>
        <w:jc w:val="center"/>
        <w:rPr>
          <w:b/>
        </w:rPr>
      </w:pPr>
      <w:r w:rsidRPr="00D979AA">
        <w:rPr>
          <w:b/>
        </w:rPr>
        <w:t>Раздел 3. Перечень и характеристика мероприятий муниципальной программы, р</w:t>
      </w:r>
      <w:r w:rsidRPr="00D979AA">
        <w:rPr>
          <w:b/>
        </w:rPr>
        <w:t>е</w:t>
      </w:r>
      <w:r w:rsidRPr="00D979AA">
        <w:rPr>
          <w:b/>
        </w:rPr>
        <w:t>сурсное обеспечение муниципальной программы.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Муниципальная программа реализуется в </w:t>
      </w:r>
      <w:r w:rsidR="007D59EE" w:rsidRPr="00D979AA">
        <w:t>один</w:t>
      </w:r>
      <w:r w:rsidRPr="00D979AA">
        <w:t xml:space="preserve"> этап:</w:t>
      </w:r>
      <w:r w:rsidR="007D59EE" w:rsidRPr="00D979AA">
        <w:t xml:space="preserve"> 2017-2020 годы.</w:t>
      </w:r>
    </w:p>
    <w:p w:rsidR="00CA15F6" w:rsidRPr="00D979AA" w:rsidRDefault="00CA15F6" w:rsidP="00714636">
      <w:pPr>
        <w:ind w:firstLine="709"/>
        <w:jc w:val="both"/>
      </w:pPr>
      <w:r w:rsidRPr="00D979AA">
        <w:t>Мероприятия муниципальной программы включены в четыре подпрограммы:</w:t>
      </w:r>
    </w:p>
    <w:p w:rsidR="00CA15F6" w:rsidRPr="00D979AA" w:rsidRDefault="00AE1FAF" w:rsidP="00714636">
      <w:pPr>
        <w:ind w:firstLine="709"/>
        <w:jc w:val="both"/>
      </w:pPr>
      <w:r w:rsidRPr="00D979AA">
        <w:t>-</w:t>
      </w:r>
      <w:r w:rsidR="00CA15F6" w:rsidRPr="00D979AA">
        <w:t xml:space="preserve"> подпрограмма 1 «Ра</w:t>
      </w:r>
      <w:r w:rsidRPr="00D979AA">
        <w:t>звитие дошкольного образования»;</w:t>
      </w:r>
    </w:p>
    <w:p w:rsidR="00647628" w:rsidRPr="00D979AA" w:rsidRDefault="00647628" w:rsidP="00714636">
      <w:pPr>
        <w:ind w:firstLine="709"/>
        <w:jc w:val="both"/>
      </w:pPr>
      <w:r w:rsidRPr="00D979AA">
        <w:lastRenderedPageBreak/>
        <w:t>- подпрограмма 2 «Развитие общего образования»;</w:t>
      </w:r>
    </w:p>
    <w:p w:rsidR="00CA15F6" w:rsidRPr="00D979AA" w:rsidRDefault="00AE1FAF" w:rsidP="008E1958">
      <w:pPr>
        <w:ind w:firstLine="709"/>
        <w:jc w:val="both"/>
      </w:pPr>
      <w:r w:rsidRPr="00D979AA">
        <w:t>-</w:t>
      </w:r>
      <w:r w:rsidR="00CA15F6" w:rsidRPr="00D979AA">
        <w:t xml:space="preserve"> подпрограмма </w:t>
      </w:r>
      <w:r w:rsidR="00647628" w:rsidRPr="00D979AA">
        <w:t>3</w:t>
      </w:r>
      <w:r w:rsidR="00CA15F6" w:rsidRPr="00D979AA">
        <w:t xml:space="preserve"> «Развит</w:t>
      </w:r>
      <w:r w:rsidRPr="00D979AA">
        <w:t>ие дополнительного образования»</w:t>
      </w:r>
      <w:r w:rsidR="00647628" w:rsidRPr="00D979AA"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>1. Подпрограмма 1 «Развитие дошкольного образования»</w:t>
      </w:r>
    </w:p>
    <w:p w:rsidR="00CA15F6" w:rsidRPr="00D979AA" w:rsidRDefault="00CA15F6" w:rsidP="00714636">
      <w:pPr>
        <w:ind w:firstLine="709"/>
        <w:jc w:val="both"/>
      </w:pPr>
      <w:r w:rsidRPr="00D979AA">
        <w:t>Подпрограмма 1 направлена на решение задачи муниципальной программы по обеспеч</w:t>
      </w:r>
      <w:r w:rsidRPr="00D979AA">
        <w:t>е</w:t>
      </w:r>
      <w:r w:rsidRPr="00D979AA">
        <w:t>нию доступности качественного дошкольного о</w:t>
      </w:r>
      <w:r w:rsidR="00AE1FAF" w:rsidRPr="00D979AA">
        <w:t xml:space="preserve">бразования в </w:t>
      </w:r>
      <w:r w:rsidR="007D59EE" w:rsidRPr="00D979AA">
        <w:t>Малоархангедьском</w:t>
      </w:r>
      <w:r w:rsidR="00AE1FAF" w:rsidRPr="00D979AA">
        <w:t xml:space="preserve"> районе. В ра</w:t>
      </w:r>
      <w:r w:rsidR="00AE1FAF" w:rsidRPr="00D979AA">
        <w:t>м</w:t>
      </w:r>
      <w:r w:rsidR="00AE1FAF" w:rsidRPr="00D979AA">
        <w:t>ках подпрограммы решаются задачи:</w:t>
      </w:r>
    </w:p>
    <w:p w:rsidR="00CA15F6" w:rsidRPr="00D979AA" w:rsidRDefault="00CA15F6" w:rsidP="00714636">
      <w:pPr>
        <w:ind w:firstLine="709"/>
        <w:jc w:val="both"/>
      </w:pPr>
      <w:r w:rsidRPr="00D979AA">
        <w:t>- создание современных условий для развития дошкольного образования;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-обеспечение безопасности обучающихся, воспитанников и работников образовательных организаций во время их трудовой и учебной деятельности.</w:t>
      </w:r>
    </w:p>
    <w:p w:rsidR="00DC22F0" w:rsidRPr="00D979AA" w:rsidRDefault="00DC22F0" w:rsidP="00DC22F0">
      <w:pPr>
        <w:ind w:firstLine="709"/>
        <w:jc w:val="both"/>
      </w:pPr>
      <w:r w:rsidRPr="00D979AA">
        <w:t>2. Подпрограмма 2 «Развитие общего образования».</w:t>
      </w:r>
    </w:p>
    <w:p w:rsidR="00DC22F0" w:rsidRPr="00D979AA" w:rsidRDefault="00DC22F0" w:rsidP="00DC22F0">
      <w:pPr>
        <w:ind w:firstLine="709"/>
        <w:jc w:val="both"/>
      </w:pPr>
      <w:r w:rsidRPr="00D979AA">
        <w:t xml:space="preserve">Подпрограмма </w:t>
      </w:r>
      <w:r w:rsidR="0072486D" w:rsidRPr="00D979AA">
        <w:t>2</w:t>
      </w:r>
      <w:r w:rsidRPr="00D979AA">
        <w:t xml:space="preserve"> направлена на повышение доступности качественного общего образов</w:t>
      </w:r>
      <w:r w:rsidRPr="00D979AA">
        <w:t>а</w:t>
      </w:r>
      <w:r w:rsidRPr="00D979AA">
        <w:t>ния, соответствующего требованиям инновационного развития района, а так же современным тр</w:t>
      </w:r>
      <w:r w:rsidRPr="00D979AA">
        <w:t>е</w:t>
      </w:r>
      <w:r w:rsidRPr="00D979AA">
        <w:t>бованиям  общества, на создание необходимых условий полноценного, безопасного отдыха, озд</w:t>
      </w:r>
      <w:r w:rsidRPr="00D979AA">
        <w:t>о</w:t>
      </w:r>
      <w:r w:rsidRPr="00D979AA">
        <w:t>ровление детей.</w:t>
      </w:r>
    </w:p>
    <w:p w:rsidR="00E17799" w:rsidRPr="00D979AA" w:rsidRDefault="00E17799" w:rsidP="00E17799">
      <w:pPr>
        <w:ind w:firstLine="709"/>
        <w:jc w:val="both"/>
      </w:pPr>
      <w:r w:rsidRPr="00D979AA">
        <w:t xml:space="preserve">В рамках подпрограммы 2 решаются задачи: </w:t>
      </w:r>
    </w:p>
    <w:p w:rsidR="00E17799" w:rsidRPr="00D979AA" w:rsidRDefault="00E17799" w:rsidP="00E17799">
      <w:pPr>
        <w:ind w:firstLine="709"/>
        <w:jc w:val="both"/>
      </w:pPr>
      <w:r w:rsidRPr="00D979AA">
        <w:t>- создание современных  условий для развития системы общего образования;</w:t>
      </w:r>
    </w:p>
    <w:p w:rsidR="00E17799" w:rsidRPr="00D979AA" w:rsidRDefault="00E17799" w:rsidP="00E17799">
      <w:pPr>
        <w:ind w:firstLine="709"/>
        <w:jc w:val="both"/>
      </w:pPr>
      <w:r w:rsidRPr="00D979AA">
        <w:t>- создание в системе образования района равных возможностей для современного качес</w:t>
      </w:r>
      <w:r w:rsidRPr="00D979AA">
        <w:t>т</w:t>
      </w:r>
      <w:r w:rsidRPr="00D979AA">
        <w:t>венного образования и позитивной социализации детей;</w:t>
      </w:r>
    </w:p>
    <w:p w:rsidR="00E17799" w:rsidRPr="00D979AA" w:rsidRDefault="00E17799" w:rsidP="00E17799">
      <w:pPr>
        <w:ind w:firstLine="709"/>
        <w:jc w:val="both"/>
      </w:pPr>
      <w:r w:rsidRPr="00D979AA">
        <w:t>- развитие кадрового ресурса системы образования. Создание механизмов мотивации пед</w:t>
      </w:r>
      <w:r w:rsidRPr="00D979AA">
        <w:t>а</w:t>
      </w:r>
      <w:r w:rsidRPr="00D979AA">
        <w:t>гогов к повышению качества работы и непрерывному профессиональному развитию;</w:t>
      </w:r>
    </w:p>
    <w:p w:rsidR="00E17799" w:rsidRPr="00D979AA" w:rsidRDefault="00E17799" w:rsidP="00E17799">
      <w:pPr>
        <w:ind w:firstLine="709"/>
        <w:jc w:val="both"/>
      </w:pPr>
      <w:r w:rsidRPr="00D979AA">
        <w:t>- обновление  материально-технической базы образовательных организаций,  научно-методическое сопровождение реализации программы;</w:t>
      </w:r>
    </w:p>
    <w:p w:rsidR="00E17799" w:rsidRPr="00D979AA" w:rsidRDefault="00E17799" w:rsidP="00E17799">
      <w:pPr>
        <w:ind w:firstLine="709"/>
        <w:jc w:val="both"/>
      </w:pPr>
      <w:r w:rsidRPr="00D979AA">
        <w:t>- совершенствование системы финансирования муниципальных бюджетных образовател</w:t>
      </w:r>
      <w:r w:rsidRPr="00D979AA">
        <w:t>ь</w:t>
      </w:r>
      <w:r w:rsidRPr="00D979AA">
        <w:t>ных организаций, подведомственных отделу образования  администрации  района, на основе м</w:t>
      </w:r>
      <w:r w:rsidRPr="00D979AA">
        <w:t>у</w:t>
      </w:r>
      <w:r w:rsidRPr="00D979AA">
        <w:t>ниципальных заданий на оказание муниципальных услуг.</w:t>
      </w:r>
    </w:p>
    <w:p w:rsidR="00E17799" w:rsidRPr="00D979AA" w:rsidRDefault="00E17799" w:rsidP="00E17799">
      <w:pPr>
        <w:ind w:firstLine="709"/>
        <w:jc w:val="both"/>
      </w:pPr>
      <w:r w:rsidRPr="00D979AA">
        <w:t>- организация  оздоровления и летней занятости детей и подростков. Укрепление здоровья детей и организация их занятости в каникулярное время;</w:t>
      </w:r>
    </w:p>
    <w:p w:rsidR="00E17799" w:rsidRPr="00D979AA" w:rsidRDefault="00E17799" w:rsidP="00DC22F0">
      <w:pPr>
        <w:ind w:firstLine="709"/>
        <w:jc w:val="both"/>
      </w:pPr>
      <w:r w:rsidRPr="00D979AA">
        <w:t>- совершенствование систем поддержки одаренных детей, активистов детских обществе</w:t>
      </w:r>
      <w:r w:rsidRPr="00D979AA">
        <w:t>н</w:t>
      </w:r>
      <w:r w:rsidRPr="00D979AA">
        <w:t>ных организаций, «трудных» подростков, детей с ограниченными возможностями здоровья в сф</w:t>
      </w:r>
      <w:r w:rsidRPr="00D979AA">
        <w:t>е</w:t>
      </w:r>
      <w:r w:rsidRPr="00D979AA">
        <w:t xml:space="preserve">ре отдыха и оздоровления. </w:t>
      </w:r>
    </w:p>
    <w:p w:rsidR="00DC22F0" w:rsidRPr="00D979AA" w:rsidRDefault="00DC22F0" w:rsidP="00714636">
      <w:pPr>
        <w:ind w:firstLine="709"/>
        <w:jc w:val="both"/>
      </w:pPr>
    </w:p>
    <w:p w:rsidR="00CA15F6" w:rsidRPr="00D979AA" w:rsidRDefault="00DC22F0" w:rsidP="00714636">
      <w:pPr>
        <w:ind w:firstLine="709"/>
        <w:jc w:val="both"/>
      </w:pPr>
      <w:r w:rsidRPr="00D979AA">
        <w:t>3</w:t>
      </w:r>
      <w:r w:rsidR="00CA15F6" w:rsidRPr="00D979AA">
        <w:t xml:space="preserve">. Подпрограмма </w:t>
      </w:r>
      <w:r w:rsidRPr="00D979AA">
        <w:t>3</w:t>
      </w:r>
      <w:r w:rsidR="00CA15F6" w:rsidRPr="00D979AA">
        <w:t xml:space="preserve"> «Развитие дополнительного образования».</w:t>
      </w:r>
    </w:p>
    <w:p w:rsidR="00CA15F6" w:rsidRPr="00D979AA" w:rsidRDefault="00AE1FAF" w:rsidP="00714636">
      <w:pPr>
        <w:ind w:firstLine="709"/>
        <w:jc w:val="both"/>
      </w:pPr>
      <w:r w:rsidRPr="00D979AA">
        <w:t xml:space="preserve">Подпрограмма </w:t>
      </w:r>
      <w:r w:rsidR="00DC22F0" w:rsidRPr="00D979AA">
        <w:t>3</w:t>
      </w:r>
      <w:r w:rsidR="00CA15F6" w:rsidRPr="00D979AA">
        <w:t xml:space="preserve"> направлена на решение задачи по созданию современных условий для ра</w:t>
      </w:r>
      <w:r w:rsidR="00CA15F6" w:rsidRPr="00D979AA">
        <w:t>з</w:t>
      </w:r>
      <w:r w:rsidR="00CA15F6" w:rsidRPr="00D979AA">
        <w:t>вития дополнительного образования.</w:t>
      </w:r>
    </w:p>
    <w:p w:rsidR="00CA15F6" w:rsidRPr="00D979AA" w:rsidRDefault="00CA15F6" w:rsidP="00714636">
      <w:pPr>
        <w:ind w:firstLine="709"/>
        <w:jc w:val="both"/>
      </w:pPr>
      <w:r w:rsidRPr="00D979AA">
        <w:t>В рамках подпрограммы решаются задачи:</w:t>
      </w:r>
    </w:p>
    <w:p w:rsidR="00CA15F6" w:rsidRPr="00D979AA" w:rsidRDefault="00CA15F6" w:rsidP="00714636">
      <w:pPr>
        <w:ind w:firstLine="709"/>
        <w:jc w:val="both"/>
      </w:pPr>
      <w:r w:rsidRPr="00D979AA">
        <w:t>- увеличение охвата детей  в возрасте 5-18 лет программами дополнительного образования</w:t>
      </w:r>
      <w:r w:rsidR="00AE1FAF" w:rsidRPr="00D979AA">
        <w:t>;</w:t>
      </w:r>
    </w:p>
    <w:p w:rsidR="007D59EE" w:rsidRPr="00D979AA" w:rsidRDefault="00CA15F6" w:rsidP="00714636">
      <w:pPr>
        <w:ind w:firstLine="709"/>
        <w:jc w:val="both"/>
      </w:pPr>
      <w:r w:rsidRPr="00D979AA">
        <w:t>- создание механизмов координации и интеграции сетевого взаимодействия в работе с од</w:t>
      </w:r>
      <w:r w:rsidRPr="00D979AA">
        <w:t>а</w:t>
      </w:r>
      <w:r w:rsidRPr="00D979AA">
        <w:t>ренными детьми и талантливой молодежью.</w:t>
      </w:r>
    </w:p>
    <w:p w:rsidR="00E17799" w:rsidRPr="00D979AA" w:rsidRDefault="00E17799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  <w:r w:rsidRPr="00D979AA">
        <w:t>Перечень основных мероприятий муниципальной программы представлен в приложении 1 к муниципальной программе.</w:t>
      </w:r>
    </w:p>
    <w:p w:rsidR="00CA15F6" w:rsidRPr="00D979AA" w:rsidRDefault="00CA15F6" w:rsidP="00061701">
      <w:pPr>
        <w:ind w:firstLine="709"/>
        <w:jc w:val="both"/>
        <w:rPr>
          <w:color w:val="FF0000"/>
        </w:rPr>
      </w:pPr>
      <w:r w:rsidRPr="00D979AA">
        <w:t>Финансирование муниципальной программы предполагается осуществлять из районного и областного бюджетов в течение четырёх лет с учетом складывающейся экономической ситуации по всем направлениям в пределах средств, утвержденных в бюджете муниципального образования «</w:t>
      </w:r>
      <w:r w:rsidR="007D59EE" w:rsidRPr="00D979AA">
        <w:t>Малоархангельский</w:t>
      </w:r>
      <w:r w:rsidRPr="00D979AA">
        <w:t xml:space="preserve"> район» (за исключением дополнительных выплат, которые представлены в рамках реализации других муниципальных программ в сфере образования, предусматривающих софинансирование с бюджетами других уровней). </w:t>
      </w:r>
    </w:p>
    <w:p w:rsidR="00CA15F6" w:rsidRPr="00D979AA" w:rsidRDefault="00CA15F6" w:rsidP="00714636">
      <w:pPr>
        <w:ind w:firstLine="709"/>
        <w:jc w:val="both"/>
      </w:pPr>
      <w:r w:rsidRPr="00D979AA">
        <w:t>В рамках  муниципальной программы  предусмотрены субвенции областного бюджета на выполнение следующих государственных полномочий:</w:t>
      </w:r>
    </w:p>
    <w:p w:rsidR="00CA15F6" w:rsidRPr="00D979AA" w:rsidRDefault="00CA15F6" w:rsidP="00714636">
      <w:pPr>
        <w:ind w:firstLine="709"/>
        <w:jc w:val="both"/>
      </w:pPr>
      <w:r w:rsidRPr="00D979AA">
        <w:t>1.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</w:t>
      </w:r>
      <w:r w:rsidRPr="00D979AA">
        <w:t>б</w:t>
      </w:r>
      <w:r w:rsidRPr="00D979AA">
        <w:t xml:space="preserve">разования, а также дополнительного образования в общеобразовательных учреждениях в размере, </w:t>
      </w:r>
      <w:r w:rsidRPr="00D979AA">
        <w:lastRenderedPageBreak/>
        <w:t>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нужды.</w:t>
      </w:r>
    </w:p>
    <w:p w:rsidR="00CA15F6" w:rsidRPr="00D979AA" w:rsidRDefault="00CA15F6" w:rsidP="00714636">
      <w:pPr>
        <w:ind w:firstLine="709"/>
        <w:jc w:val="both"/>
      </w:pPr>
      <w:r w:rsidRPr="00D979AA">
        <w:t>2. Выплата компенсации части платы, взимаемой с родителей (законных представителей) за содержание ребенка в образовательных организациях, реализующих основную общеобразовател</w:t>
      </w:r>
      <w:r w:rsidRPr="00D979AA">
        <w:t>ь</w:t>
      </w:r>
      <w:r w:rsidRPr="00D979AA">
        <w:t>ную программу дошкольного образования, в соответствии с Законом Орловской области от 7 н</w:t>
      </w:r>
      <w:r w:rsidRPr="00D979AA">
        <w:t>о</w:t>
      </w:r>
      <w:r w:rsidRPr="00D979AA">
        <w:t>ября 2007 года N 718-ОЗ "О наделении органов местного самоуправления Орловской области по</w:t>
      </w:r>
      <w:r w:rsidRPr="00D979AA">
        <w:t>л</w:t>
      </w:r>
      <w:r w:rsidRPr="00D979AA">
        <w:t>номочиями по выплате компенсации части родительской платы за содержание детей в образов</w:t>
      </w:r>
      <w:r w:rsidRPr="00D979AA">
        <w:t>а</w:t>
      </w:r>
      <w:r w:rsidRPr="00D979AA">
        <w:t>тельных организациях, реализующих основную общеобразовательную программу дошкольного образования".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Передача субвенций бюджету </w:t>
      </w:r>
      <w:r w:rsidR="00977F76" w:rsidRPr="00D979AA">
        <w:t>Малоархангельского</w:t>
      </w:r>
      <w:r w:rsidRPr="00D979AA">
        <w:t xml:space="preserve"> района осуществляется в порядке и размерах, определенных в соответствии с методиками расчета размера субвенций, предоставля</w:t>
      </w:r>
      <w:r w:rsidRPr="00D979AA">
        <w:t>е</w:t>
      </w:r>
      <w:r w:rsidRPr="00D979AA">
        <w:t>мых бюджетам муниципальных районов и городских округов области из областного бюджета на реализацию переданных полномочий. Распределение субвенций по муниципальным районам (г</w:t>
      </w:r>
      <w:r w:rsidRPr="00D979AA">
        <w:t>о</w:t>
      </w:r>
      <w:r w:rsidRPr="00D979AA">
        <w:t>родским округам) ежегодно утверждается законом об областном бюджете на очередной финанс</w:t>
      </w:r>
      <w:r w:rsidRPr="00D979AA">
        <w:t>о</w:t>
      </w:r>
      <w:r w:rsidRPr="00D979AA">
        <w:t>вый год и плановый период.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В рамках  муниципальной программы предусмотрены субсидии бюджету </w:t>
      </w:r>
      <w:r w:rsidR="00977F76" w:rsidRPr="00D979AA">
        <w:t>Малоархангел</w:t>
      </w:r>
      <w:r w:rsidR="00977F76" w:rsidRPr="00D979AA">
        <w:t>ь</w:t>
      </w:r>
      <w:r w:rsidR="00977F76" w:rsidRPr="00D979AA">
        <w:t>ского</w:t>
      </w:r>
      <w:r w:rsidRPr="00D979AA">
        <w:t xml:space="preserve"> района на условиях софинансирования:</w:t>
      </w:r>
    </w:p>
    <w:p w:rsidR="00CA15F6" w:rsidRPr="00D979AA" w:rsidRDefault="00CA15F6" w:rsidP="00714636">
      <w:pPr>
        <w:ind w:firstLine="709"/>
        <w:jc w:val="both"/>
      </w:pPr>
      <w:r w:rsidRPr="00D979AA">
        <w:t>1. На возмещение расходов бюджета муниципального образования на обеспечение питан</w:t>
      </w:r>
      <w:r w:rsidRPr="00D979AA">
        <w:t>и</w:t>
      </w:r>
      <w:r w:rsidRPr="00D979AA">
        <w:t>ем учащихся муниципальных общеобразовательных учреждений.</w:t>
      </w:r>
    </w:p>
    <w:p w:rsidR="00CA15F6" w:rsidRPr="00D979AA" w:rsidRDefault="00CA15F6" w:rsidP="00714636">
      <w:pPr>
        <w:ind w:firstLine="709"/>
        <w:jc w:val="both"/>
      </w:pPr>
      <w:r w:rsidRPr="00D979AA">
        <w:t>2. На предоставление мер социальной поддержки в части оплаты путевок в загородные о</w:t>
      </w:r>
      <w:r w:rsidRPr="00D979AA">
        <w:t>з</w:t>
      </w:r>
      <w:r w:rsidRPr="00D979AA">
        <w:t>доровительные лагеря для одаренных детей, обучающихся в муниципальных образовательных у</w:t>
      </w:r>
      <w:r w:rsidRPr="00D979AA">
        <w:t>ч</w:t>
      </w:r>
      <w:r w:rsidRPr="00D979AA">
        <w:t>реждениях, и детей - членов областных общественных детских, молодежных организаций.</w:t>
      </w:r>
    </w:p>
    <w:p w:rsidR="00CA15F6" w:rsidRPr="00D979AA" w:rsidRDefault="00CA15F6" w:rsidP="00714636">
      <w:pPr>
        <w:ind w:firstLine="709"/>
        <w:jc w:val="both"/>
      </w:pPr>
      <w:r w:rsidRPr="00D979AA">
        <w:t>В рамках муниципальной программы могут предоставляться субсидии бюджету муниц</w:t>
      </w:r>
      <w:r w:rsidRPr="00D979AA">
        <w:t>и</w:t>
      </w:r>
      <w:r w:rsidRPr="00D979AA">
        <w:t>пального района на укрепление материально-технической базы муниципальных учреждений д</w:t>
      </w:r>
      <w:r w:rsidRPr="00D979AA">
        <w:t>о</w:t>
      </w:r>
      <w:r w:rsidRPr="00D979AA">
        <w:t>полнительного образования. Предоставление субсидий бюджету муниципального района будет осуществляться в порядке и размерах, определенных в соответствии с методикой расчета размера субсидий, предоставляемых бюджетам муниципальных районов и городских округов области из областного бюджета.</w:t>
      </w:r>
    </w:p>
    <w:p w:rsidR="00CA15F6" w:rsidRPr="00D979AA" w:rsidRDefault="00CA15F6" w:rsidP="00294A7F">
      <w:pPr>
        <w:ind w:firstLine="709"/>
        <w:jc w:val="both"/>
      </w:pPr>
      <w:r w:rsidRPr="00D979AA">
        <w:t>Передача субсидий бюджету муниципального района осуществляется в порядке и размерах, определенных в соответствии с порядками, утверждаемыми постановлением Правительства О</w:t>
      </w:r>
      <w:r w:rsidRPr="00D979AA">
        <w:t>р</w:t>
      </w:r>
      <w:r w:rsidRPr="00D979AA">
        <w:t>ловской области, в пределах бюджетных ассигнований, утвержденных законом об областном бюджете на очередной финансовый год и плановый период.</w:t>
      </w:r>
    </w:p>
    <w:p w:rsidR="00CA15F6" w:rsidRPr="00D979AA" w:rsidRDefault="00CA15F6" w:rsidP="00714636">
      <w:pPr>
        <w:ind w:firstLine="709"/>
        <w:jc w:val="both"/>
      </w:pPr>
      <w:r w:rsidRPr="00D979AA">
        <w:t>Ресурсное обеспечение муниципальной программы.</w:t>
      </w:r>
    </w:p>
    <w:p w:rsidR="00CA15F6" w:rsidRPr="00D979AA" w:rsidRDefault="00CA15F6" w:rsidP="00714636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5222"/>
        <w:gridCol w:w="1312"/>
        <w:gridCol w:w="1165"/>
        <w:gridCol w:w="1200"/>
        <w:gridCol w:w="1220"/>
      </w:tblGrid>
      <w:tr w:rsidR="00CA15F6" w:rsidRPr="00D979AA" w:rsidTr="008E1958"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center"/>
            </w:pPr>
            <w:r w:rsidRPr="00D979AA">
              <w:t>Источник финансирования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77F76">
            <w:pPr>
              <w:jc w:val="center"/>
            </w:pPr>
            <w:r w:rsidRPr="00D979AA">
              <w:t>201</w:t>
            </w:r>
            <w:r w:rsidR="00977F76" w:rsidRPr="00D979AA">
              <w:t>7</w:t>
            </w:r>
            <w:r w:rsidRPr="00D979AA">
              <w:t xml:space="preserve">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77F76">
            <w:pPr>
              <w:jc w:val="center"/>
            </w:pPr>
            <w:r w:rsidRPr="00D979AA">
              <w:t>201</w:t>
            </w:r>
            <w:r w:rsidR="00977F76" w:rsidRPr="00D979AA">
              <w:t>8</w:t>
            </w:r>
            <w:r w:rsidRPr="00D979AA">
              <w:t xml:space="preserve">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77F76">
            <w:pPr>
              <w:jc w:val="center"/>
            </w:pPr>
            <w:r w:rsidRPr="00D979AA">
              <w:t>201</w:t>
            </w:r>
            <w:r w:rsidR="00977F76" w:rsidRPr="00D979AA">
              <w:t>9</w:t>
            </w:r>
            <w:r w:rsidRPr="00D979AA">
              <w:t xml:space="preserve">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977F76">
            <w:pPr>
              <w:jc w:val="center"/>
            </w:pPr>
            <w:r w:rsidRPr="00D979AA">
              <w:t>20</w:t>
            </w:r>
            <w:r w:rsidR="00977F76" w:rsidRPr="00D979AA">
              <w:t>20</w:t>
            </w:r>
            <w:r w:rsidRPr="00D979AA">
              <w:t xml:space="preserve"> год</w:t>
            </w:r>
          </w:p>
        </w:tc>
      </w:tr>
      <w:tr w:rsidR="00C458B9" w:rsidRPr="00D979AA" w:rsidTr="008E1958"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8E1958">
            <w:pPr>
              <w:jc w:val="center"/>
            </w:pPr>
            <w:r w:rsidRPr="00D979AA">
              <w:t>средства областного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8E1958">
            <w:pPr>
              <w:jc w:val="center"/>
            </w:pPr>
            <w:r w:rsidRPr="00D979AA">
              <w:t>61299,9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8E1958">
            <w:pPr>
              <w:jc w:val="center"/>
            </w:pPr>
            <w:r w:rsidRPr="00D979AA">
              <w:t>64853,8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B54FC1">
            <w:pPr>
              <w:jc w:val="center"/>
            </w:pPr>
            <w:r w:rsidRPr="00D979AA">
              <w:t>64853,8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B9" w:rsidRPr="00D979AA" w:rsidRDefault="00C458B9" w:rsidP="00B54FC1">
            <w:pPr>
              <w:jc w:val="center"/>
            </w:pPr>
            <w:r w:rsidRPr="00D979AA">
              <w:t>64853,8</w:t>
            </w:r>
          </w:p>
        </w:tc>
      </w:tr>
      <w:tr w:rsidR="00C458B9" w:rsidRPr="00D979AA" w:rsidTr="008E1958"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8E1958">
            <w:pPr>
              <w:jc w:val="center"/>
            </w:pPr>
            <w:r w:rsidRPr="00D979AA">
              <w:t>средства муниципального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8E1958">
            <w:pPr>
              <w:jc w:val="center"/>
            </w:pPr>
            <w:r w:rsidRPr="00D979AA">
              <w:t>40550,1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8E1958">
            <w:pPr>
              <w:jc w:val="center"/>
            </w:pPr>
            <w:r w:rsidRPr="00D979AA">
              <w:t>40550,1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B54FC1">
            <w:pPr>
              <w:jc w:val="center"/>
            </w:pPr>
            <w:r w:rsidRPr="00D979AA">
              <w:t>40550,1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B9" w:rsidRPr="00D979AA" w:rsidRDefault="00C458B9" w:rsidP="00B54FC1">
            <w:pPr>
              <w:jc w:val="center"/>
            </w:pPr>
            <w:r w:rsidRPr="00D979AA">
              <w:t>40550,1</w:t>
            </w:r>
          </w:p>
        </w:tc>
      </w:tr>
      <w:tr w:rsidR="00C458B9" w:rsidRPr="00D979AA" w:rsidTr="008E1958"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8E1958">
            <w:pPr>
              <w:jc w:val="center"/>
            </w:pPr>
            <w:r w:rsidRPr="00D979AA"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8E1958">
            <w:pPr>
              <w:jc w:val="center"/>
            </w:pPr>
            <w:r w:rsidRPr="00D979AA">
              <w:t>101850,0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8E1958">
            <w:pPr>
              <w:jc w:val="center"/>
            </w:pPr>
            <w:r w:rsidRPr="00D979AA">
              <w:t>105403,9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8B9" w:rsidRPr="00D979AA" w:rsidRDefault="00C458B9" w:rsidP="00B54FC1">
            <w:pPr>
              <w:jc w:val="center"/>
            </w:pPr>
            <w:r w:rsidRPr="00D979AA">
              <w:t>105403,9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B9" w:rsidRPr="00D979AA" w:rsidRDefault="00C458B9" w:rsidP="00B54FC1">
            <w:pPr>
              <w:jc w:val="center"/>
            </w:pPr>
            <w:r w:rsidRPr="00D979AA">
              <w:t>105403,9</w:t>
            </w:r>
          </w:p>
        </w:tc>
      </w:tr>
    </w:tbl>
    <w:p w:rsidR="00CA15F6" w:rsidRPr="00D979AA" w:rsidRDefault="00CA15F6" w:rsidP="00294A7F">
      <w:pPr>
        <w:ind w:firstLine="709"/>
        <w:jc w:val="both"/>
      </w:pP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>Раздел 4. Перечень целевых показателей муниципальной программы с распределен</w:t>
      </w:r>
      <w:r w:rsidRPr="00D979AA">
        <w:rPr>
          <w:b/>
        </w:rPr>
        <w:t>и</w:t>
      </w:r>
      <w:r w:rsidRPr="00D979AA">
        <w:rPr>
          <w:b/>
        </w:rPr>
        <w:t>ем плановых значений по годам ее реализации.</w:t>
      </w:r>
    </w:p>
    <w:p w:rsidR="00CA15F6" w:rsidRPr="00D979AA" w:rsidRDefault="00CA15F6" w:rsidP="00714636">
      <w:pPr>
        <w:ind w:firstLine="709"/>
        <w:jc w:val="both"/>
      </w:pPr>
      <w:r w:rsidRPr="00D979AA">
        <w:t>Целевые значения показателей (индикаторов) реализации муниципальной программы уст</w:t>
      </w:r>
      <w:r w:rsidRPr="00D979AA">
        <w:t>а</w:t>
      </w:r>
      <w:r w:rsidRPr="00D979AA">
        <w:t xml:space="preserve">новлены на основании результатов статистического наблюдения за системой образования, а также на базе административной отчетности муниципальных образовательных организаций и учитывают планируемые результаты реализации мероприятий муниципальной программы. </w:t>
      </w:r>
    </w:p>
    <w:p w:rsidR="00CA15F6" w:rsidRPr="00D979AA" w:rsidRDefault="00CA15F6" w:rsidP="00714636">
      <w:pPr>
        <w:ind w:firstLine="709"/>
        <w:jc w:val="both"/>
      </w:pPr>
      <w:r w:rsidRPr="00D979AA">
        <w:t>Перечень целевых показателей муниципальной программы:</w:t>
      </w:r>
    </w:p>
    <w:p w:rsidR="00CA15F6" w:rsidRPr="00D979AA" w:rsidRDefault="00CA15F6" w:rsidP="00714636">
      <w:pPr>
        <w:ind w:firstLine="709"/>
        <w:jc w:val="both"/>
      </w:pPr>
      <w:r w:rsidRPr="00D979AA">
        <w:t>- доля детей и подростков, охваченных услугами общего образования, от общего количес</w:t>
      </w:r>
      <w:r w:rsidRPr="00D979AA">
        <w:t>т</w:t>
      </w:r>
      <w:r w:rsidRPr="00D979AA">
        <w:t>ва детей, имеющих показания к обучению;</w:t>
      </w:r>
    </w:p>
    <w:p w:rsidR="00CA15F6" w:rsidRPr="00D979AA" w:rsidRDefault="00CA15F6" w:rsidP="00714636">
      <w:pPr>
        <w:ind w:firstLine="709"/>
        <w:jc w:val="both"/>
      </w:pPr>
      <w:r w:rsidRPr="00D979AA">
        <w:t>- 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</w:t>
      </w:r>
      <w:r w:rsidR="00977F76" w:rsidRPr="00D979AA">
        <w:t>20</w:t>
      </w:r>
      <w:r w:rsidRPr="00D979AA">
        <w:t> году обучаться по федеральным государственным образовательным стандартам будут все учащиеся 1-</w:t>
      </w:r>
      <w:r w:rsidR="00977F76" w:rsidRPr="00D979AA">
        <w:t>10</w:t>
      </w:r>
      <w:r w:rsidRPr="00D979AA">
        <w:t xml:space="preserve"> классов);</w:t>
      </w:r>
    </w:p>
    <w:p w:rsidR="00CA15F6" w:rsidRPr="00D979AA" w:rsidRDefault="00CA15F6" w:rsidP="00714636">
      <w:pPr>
        <w:ind w:firstLine="709"/>
        <w:jc w:val="both"/>
      </w:pPr>
      <w:r w:rsidRPr="00D979AA">
        <w:lastRenderedPageBreak/>
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</w:t>
      </w:r>
      <w:r w:rsidR="00546BE6" w:rsidRPr="00D979AA">
        <w:t xml:space="preserve"> в текущем году</w:t>
      </w:r>
      <w:r w:rsidRPr="00D979AA">
        <w:t xml:space="preserve">, к </w:t>
      </w:r>
      <w:r w:rsidR="00546BE6" w:rsidRPr="00D979AA">
        <w:t xml:space="preserve"> сумм</w:t>
      </w:r>
      <w:r w:rsidR="00546BE6" w:rsidRPr="00D979AA">
        <w:t>е</w:t>
      </w:r>
      <w:r w:rsidRPr="00D979AA">
        <w:t xml:space="preserve">численности детей в возрасте </w:t>
      </w:r>
      <w:r w:rsidR="00A555C3" w:rsidRPr="00D979AA">
        <w:t xml:space="preserve">от </w:t>
      </w:r>
      <w:r w:rsidRPr="00D979AA">
        <w:t>3-</w:t>
      </w:r>
      <w:r w:rsidR="00A555C3" w:rsidRPr="00D979AA">
        <w:t xml:space="preserve">х до </w:t>
      </w:r>
      <w:r w:rsidRPr="00D979AA">
        <w:t>7 лет,</w:t>
      </w:r>
      <w:r w:rsidR="00A555C3" w:rsidRPr="00D979AA">
        <w:t xml:space="preserve"> получающих образование в текущем году, и числе</w:t>
      </w:r>
      <w:r w:rsidR="00A555C3" w:rsidRPr="00D979AA">
        <w:t>н</w:t>
      </w:r>
      <w:r w:rsidR="00A555C3" w:rsidRPr="00D979AA">
        <w:t>ности детей в возрасте от 3-х до 7 лет, находящихся в очереди на получение в текущем году д</w:t>
      </w:r>
      <w:r w:rsidR="00A555C3" w:rsidRPr="00D979AA">
        <w:t>о</w:t>
      </w:r>
      <w:r w:rsidR="00A555C3" w:rsidRPr="00D979AA">
        <w:t>школьного образования</w:t>
      </w:r>
      <w:r w:rsidRPr="00D979AA">
        <w:t>);</w:t>
      </w:r>
    </w:p>
    <w:p w:rsidR="00CA15F6" w:rsidRPr="00D979AA" w:rsidRDefault="00CA15F6" w:rsidP="008E1958">
      <w:pPr>
        <w:ind w:firstLine="709"/>
        <w:jc w:val="both"/>
      </w:pPr>
      <w:r w:rsidRPr="00D979AA">
        <w:t>- доля детей в возрасте от 7 до 18 лет, получающих услуги по организации отдыха детей.</w:t>
      </w:r>
    </w:p>
    <w:p w:rsidR="00CA15F6" w:rsidRPr="00D979AA" w:rsidRDefault="00CA15F6" w:rsidP="00294A7F">
      <w:pPr>
        <w:ind w:firstLine="709"/>
        <w:jc w:val="both"/>
      </w:pPr>
      <w:r w:rsidRPr="00D979AA">
        <w:t>Плановые значения по годам реализации приведены в приложении 2 к настоящей муниц</w:t>
      </w:r>
      <w:r w:rsidRPr="00D979AA">
        <w:t>и</w:t>
      </w:r>
      <w:r w:rsidRPr="00D979AA">
        <w:t>пальной программе.</w:t>
      </w:r>
    </w:p>
    <w:p w:rsidR="00CA15F6" w:rsidRPr="00D979AA" w:rsidRDefault="00CA15F6" w:rsidP="00714636">
      <w:pPr>
        <w:ind w:firstLine="709"/>
        <w:jc w:val="both"/>
      </w:pPr>
      <w:r w:rsidRPr="00D979AA">
        <w:t>Методика расчета целевого показателя (индикатора)</w:t>
      </w:r>
    </w:p>
    <w:p w:rsidR="00CA15F6" w:rsidRPr="00D979AA" w:rsidRDefault="00CA15F6" w:rsidP="00714636">
      <w:pPr>
        <w:ind w:firstLine="709"/>
        <w:jc w:val="both"/>
      </w:pPr>
    </w:p>
    <w:tbl>
      <w:tblPr>
        <w:tblW w:w="1049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3803"/>
      </w:tblGrid>
      <w:tr w:rsidR="00CA15F6" w:rsidRPr="00D979AA" w:rsidTr="000A7710">
        <w:tc>
          <w:tcPr>
            <w:tcW w:w="393" w:type="dxa"/>
          </w:tcPr>
          <w:p w:rsidR="00CA15F6" w:rsidRPr="00D979AA" w:rsidRDefault="00CA15F6" w:rsidP="008E1958">
            <w:pPr>
              <w:jc w:val="both"/>
            </w:pPr>
            <w:r w:rsidRPr="00D979AA">
              <w:t>№</w:t>
            </w:r>
          </w:p>
        </w:tc>
        <w:tc>
          <w:tcPr>
            <w:tcW w:w="3348" w:type="dxa"/>
          </w:tcPr>
          <w:p w:rsidR="00CA15F6" w:rsidRPr="00D979AA" w:rsidRDefault="00CA15F6" w:rsidP="008E1958">
            <w:pPr>
              <w:jc w:val="both"/>
            </w:pPr>
            <w:r w:rsidRPr="00D979AA">
              <w:t>Наименование показателя</w:t>
            </w:r>
          </w:p>
        </w:tc>
        <w:tc>
          <w:tcPr>
            <w:tcW w:w="852" w:type="dxa"/>
          </w:tcPr>
          <w:p w:rsidR="00CA15F6" w:rsidRPr="00D979AA" w:rsidRDefault="00CA15F6" w:rsidP="008E1958">
            <w:pPr>
              <w:jc w:val="both"/>
            </w:pPr>
            <w:r w:rsidRPr="00D979AA">
              <w:t>Ед</w:t>
            </w:r>
            <w:r w:rsidRPr="00D979AA">
              <w:t>и</w:t>
            </w:r>
            <w:r w:rsidRPr="00D979AA">
              <w:t>ница изм</w:t>
            </w:r>
            <w:r w:rsidRPr="00D979AA">
              <w:t>е</w:t>
            </w:r>
            <w:r w:rsidRPr="00D979AA">
              <w:t>рения</w:t>
            </w:r>
          </w:p>
        </w:tc>
        <w:tc>
          <w:tcPr>
            <w:tcW w:w="2094" w:type="dxa"/>
          </w:tcPr>
          <w:p w:rsidR="00CA15F6" w:rsidRPr="00D979AA" w:rsidRDefault="00CA15F6" w:rsidP="008E1958">
            <w:pPr>
              <w:jc w:val="both"/>
            </w:pPr>
            <w:r w:rsidRPr="00D979AA">
              <w:t>Методика расчёта показателя (фо</w:t>
            </w:r>
            <w:r w:rsidRPr="00D979AA">
              <w:t>р</w:t>
            </w:r>
            <w:r w:rsidRPr="00D979AA">
              <w:t>мула) методич</w:t>
            </w:r>
            <w:r w:rsidRPr="00D979AA">
              <w:t>е</w:t>
            </w:r>
            <w:r w:rsidRPr="00D979AA">
              <w:t>ские пояснения к показателю</w:t>
            </w:r>
          </w:p>
        </w:tc>
        <w:tc>
          <w:tcPr>
            <w:tcW w:w="3803" w:type="dxa"/>
          </w:tcPr>
          <w:p w:rsidR="00CA15F6" w:rsidRPr="00D979AA" w:rsidRDefault="00CA15F6" w:rsidP="008E1958">
            <w:pPr>
              <w:jc w:val="both"/>
            </w:pPr>
            <w:r w:rsidRPr="00D979AA">
              <w:t>Значение базовых показателей (и</w:t>
            </w:r>
            <w:r w:rsidRPr="00D979AA">
              <w:t>с</w:t>
            </w:r>
            <w:r w:rsidRPr="00D979AA">
              <w:t>пользуемых в формуле)</w:t>
            </w:r>
          </w:p>
        </w:tc>
      </w:tr>
      <w:tr w:rsidR="00CA15F6" w:rsidRPr="00D979AA" w:rsidTr="000A7710">
        <w:tc>
          <w:tcPr>
            <w:tcW w:w="393" w:type="dxa"/>
          </w:tcPr>
          <w:p w:rsidR="00CA15F6" w:rsidRPr="00D979AA" w:rsidRDefault="00CA15F6" w:rsidP="008E1958">
            <w:pPr>
              <w:jc w:val="both"/>
            </w:pPr>
            <w:r w:rsidRPr="00D979AA">
              <w:t>1.</w:t>
            </w:r>
          </w:p>
        </w:tc>
        <w:tc>
          <w:tcPr>
            <w:tcW w:w="3348" w:type="dxa"/>
          </w:tcPr>
          <w:p w:rsidR="00CA15F6" w:rsidRPr="00D979AA" w:rsidRDefault="00A555C3" w:rsidP="008E1958">
            <w:pPr>
              <w:jc w:val="both"/>
            </w:pPr>
            <w:r w:rsidRPr="00D979AA">
              <w:t>доступность дошкольного о</w:t>
            </w:r>
            <w:r w:rsidRPr="00D979AA">
              <w:t>б</w:t>
            </w:r>
            <w:r w:rsidRPr="00D979AA">
              <w:t>разования (отношение числе</w:t>
            </w:r>
            <w:r w:rsidRPr="00D979AA">
              <w:t>н</w:t>
            </w:r>
            <w:r w:rsidRPr="00D979AA">
              <w:t>ности детей 3-7 лет, которым предоставлена возможность получать услуги дошкольного образования в текущем году, к  сумме численности детей в возрасте от 3-х до 7 лет, пол</w:t>
            </w:r>
            <w:r w:rsidRPr="00D979AA">
              <w:t>у</w:t>
            </w:r>
            <w:r w:rsidRPr="00D979AA">
              <w:t>чающих образование в тек</w:t>
            </w:r>
            <w:r w:rsidRPr="00D979AA">
              <w:t>у</w:t>
            </w:r>
            <w:r w:rsidRPr="00D979AA">
              <w:t>щем году, и численности детей в возрасте от 3-х до 7 лет, н</w:t>
            </w:r>
            <w:r w:rsidRPr="00D979AA">
              <w:t>а</w:t>
            </w:r>
            <w:r w:rsidRPr="00D979AA">
              <w:t>ходящихся в очереди на пол</w:t>
            </w:r>
            <w:r w:rsidRPr="00D979AA">
              <w:t>у</w:t>
            </w:r>
            <w:r w:rsidRPr="00D979AA">
              <w:t>чение в текущем году дошк</w:t>
            </w:r>
            <w:r w:rsidRPr="00D979AA">
              <w:t>о</w:t>
            </w:r>
            <w:r w:rsidRPr="00D979AA">
              <w:t>льного образования)</w:t>
            </w:r>
          </w:p>
        </w:tc>
        <w:tc>
          <w:tcPr>
            <w:tcW w:w="852" w:type="dxa"/>
          </w:tcPr>
          <w:p w:rsidR="00CA15F6" w:rsidRPr="00D979AA" w:rsidRDefault="00CA15F6" w:rsidP="008E1958">
            <w:pPr>
              <w:jc w:val="both"/>
            </w:pPr>
            <w:r w:rsidRPr="00D979AA">
              <w:t>%</w:t>
            </w:r>
          </w:p>
        </w:tc>
        <w:tc>
          <w:tcPr>
            <w:tcW w:w="2094" w:type="dxa"/>
          </w:tcPr>
          <w:p w:rsidR="00CA15F6" w:rsidRPr="00D979AA" w:rsidRDefault="00CA15F6" w:rsidP="008E1958">
            <w:pPr>
              <w:jc w:val="both"/>
            </w:pPr>
            <w:r w:rsidRPr="00D979AA">
              <w:t>N=r/Rx100%</w:t>
            </w:r>
          </w:p>
        </w:tc>
        <w:tc>
          <w:tcPr>
            <w:tcW w:w="3803" w:type="dxa"/>
          </w:tcPr>
          <w:p w:rsidR="00CA15F6" w:rsidRPr="00D979AA" w:rsidRDefault="00CA15F6" w:rsidP="008E1958">
            <w:pPr>
              <w:jc w:val="both"/>
            </w:pPr>
            <w:r w:rsidRPr="00D979AA">
              <w:t>N – доля детей 3-7 лет, которым предоставлена возможность пол</w:t>
            </w:r>
            <w:r w:rsidRPr="00D979AA">
              <w:t>у</w:t>
            </w:r>
            <w:r w:rsidRPr="00D979AA">
              <w:t>чать услуги дошкольного образ</w:t>
            </w:r>
            <w:r w:rsidRPr="00D979AA">
              <w:t>о</w:t>
            </w:r>
            <w:r w:rsidRPr="00D979AA">
              <w:t>вания, от общей численности детей в возрасте 3-7 лет,;</w:t>
            </w:r>
          </w:p>
          <w:p w:rsidR="00CA15F6" w:rsidRPr="00D979AA" w:rsidRDefault="00CA15F6" w:rsidP="008E1958">
            <w:pPr>
              <w:jc w:val="both"/>
            </w:pPr>
            <w:r w:rsidRPr="00D979AA">
              <w:t>r – численность детей 3-7 лет, к</w:t>
            </w:r>
            <w:r w:rsidRPr="00D979AA">
              <w:t>о</w:t>
            </w:r>
            <w:r w:rsidRPr="00D979AA">
              <w:t>торым предоставлена возможность получать услуги дошкольного о</w:t>
            </w:r>
            <w:r w:rsidRPr="00D979AA">
              <w:t>б</w:t>
            </w:r>
            <w:r w:rsidRPr="00D979AA">
              <w:t>разования;</w:t>
            </w:r>
          </w:p>
          <w:p w:rsidR="00CA15F6" w:rsidRPr="00D979AA" w:rsidRDefault="00CA15F6" w:rsidP="008E1958">
            <w:pPr>
              <w:jc w:val="both"/>
            </w:pPr>
            <w:r w:rsidRPr="00D979AA">
              <w:t>R – общая численность детей в возрасте 3-7 лет, скорректирова</w:t>
            </w:r>
            <w:r w:rsidRPr="00D979AA">
              <w:t>н</w:t>
            </w:r>
            <w:r w:rsidRPr="00D979AA">
              <w:t>ной на численность в возрасте 5-7 лет, обучающихся в школе.</w:t>
            </w:r>
          </w:p>
          <w:p w:rsidR="00CA15F6" w:rsidRPr="00D979AA" w:rsidRDefault="00CA15F6" w:rsidP="008E1958">
            <w:pPr>
              <w:jc w:val="both"/>
            </w:pPr>
            <w:r w:rsidRPr="00D979AA">
              <w:t>Периодичность показателя - год</w:t>
            </w:r>
            <w:r w:rsidRPr="00D979AA">
              <w:t>о</w:t>
            </w:r>
            <w:r w:rsidRPr="00D979AA">
              <w:t>вая</w:t>
            </w:r>
          </w:p>
          <w:p w:rsidR="00CA15F6" w:rsidRPr="00D979AA" w:rsidRDefault="00CA15F6" w:rsidP="008E1958">
            <w:pPr>
              <w:jc w:val="both"/>
            </w:pPr>
          </w:p>
        </w:tc>
      </w:tr>
      <w:tr w:rsidR="00CA15F6" w:rsidRPr="00D979AA" w:rsidTr="000A7710">
        <w:tc>
          <w:tcPr>
            <w:tcW w:w="393" w:type="dxa"/>
          </w:tcPr>
          <w:p w:rsidR="00CA15F6" w:rsidRPr="00D979AA" w:rsidRDefault="00CA15F6" w:rsidP="008E1958">
            <w:pPr>
              <w:jc w:val="both"/>
            </w:pPr>
            <w:r w:rsidRPr="00D979AA">
              <w:t>2.</w:t>
            </w:r>
          </w:p>
        </w:tc>
        <w:tc>
          <w:tcPr>
            <w:tcW w:w="3348" w:type="dxa"/>
          </w:tcPr>
          <w:p w:rsidR="00CA15F6" w:rsidRPr="00D979AA" w:rsidRDefault="00CA15F6" w:rsidP="008E1958">
            <w:pPr>
              <w:jc w:val="both"/>
            </w:pPr>
            <w:r w:rsidRPr="00D979AA">
              <w:t>Доля детей и подростков, о</w:t>
            </w:r>
            <w:r w:rsidRPr="00D979AA">
              <w:t>х</w:t>
            </w:r>
            <w:r w:rsidRPr="00D979AA">
              <w:t>ваченных услугами общего о</w:t>
            </w:r>
            <w:r w:rsidRPr="00D979AA">
              <w:t>б</w:t>
            </w:r>
            <w:r w:rsidRPr="00D979AA">
              <w:t>разования, к общему количес</w:t>
            </w:r>
            <w:r w:rsidRPr="00D979AA">
              <w:t>т</w:t>
            </w:r>
            <w:r w:rsidRPr="00D979AA">
              <w:t>ву детей, имеющих показания к обучению</w:t>
            </w:r>
          </w:p>
        </w:tc>
        <w:tc>
          <w:tcPr>
            <w:tcW w:w="852" w:type="dxa"/>
          </w:tcPr>
          <w:p w:rsidR="00CA15F6" w:rsidRPr="00D979AA" w:rsidRDefault="00CA15F6" w:rsidP="008E1958">
            <w:pPr>
              <w:jc w:val="both"/>
            </w:pPr>
            <w:r w:rsidRPr="00D979AA">
              <w:t>%</w:t>
            </w:r>
          </w:p>
        </w:tc>
        <w:tc>
          <w:tcPr>
            <w:tcW w:w="2094" w:type="dxa"/>
          </w:tcPr>
          <w:p w:rsidR="00CA15F6" w:rsidRPr="00D979AA" w:rsidRDefault="00CA15F6" w:rsidP="008E1958">
            <w:pPr>
              <w:jc w:val="both"/>
            </w:pPr>
            <w:r w:rsidRPr="00D979AA">
              <w:t>N=r/Rx100%</w:t>
            </w:r>
          </w:p>
        </w:tc>
        <w:tc>
          <w:tcPr>
            <w:tcW w:w="3803" w:type="dxa"/>
          </w:tcPr>
          <w:p w:rsidR="00CA15F6" w:rsidRPr="00D979AA" w:rsidRDefault="00CA15F6" w:rsidP="008E1958">
            <w:pPr>
              <w:jc w:val="both"/>
            </w:pPr>
            <w:r w:rsidRPr="00D979AA">
              <w:t>N – доля детей и подростков,</w:t>
            </w:r>
          </w:p>
          <w:p w:rsidR="00CA15F6" w:rsidRPr="00D979AA" w:rsidRDefault="00CA15F6" w:rsidP="008E1958">
            <w:pPr>
              <w:jc w:val="both"/>
            </w:pPr>
            <w:r w:rsidRPr="00D979AA">
              <w:t>охваченных услугами общего обр</w:t>
            </w:r>
            <w:r w:rsidRPr="00D979AA">
              <w:t>а</w:t>
            </w:r>
            <w:r w:rsidRPr="00D979AA">
              <w:t>зования;</w:t>
            </w:r>
          </w:p>
          <w:p w:rsidR="00CA15F6" w:rsidRPr="00D979AA" w:rsidRDefault="00CA15F6" w:rsidP="008E1958">
            <w:pPr>
              <w:jc w:val="both"/>
            </w:pPr>
            <w:r w:rsidRPr="00D979AA">
              <w:t>r – численность детей и подрос</w:t>
            </w:r>
            <w:r w:rsidRPr="00D979AA">
              <w:t>т</w:t>
            </w:r>
            <w:r w:rsidRPr="00D979AA">
              <w:t>ков, которым предоставлены усл</w:t>
            </w:r>
            <w:r w:rsidRPr="00D979AA">
              <w:t>у</w:t>
            </w:r>
            <w:r w:rsidRPr="00D979AA">
              <w:t>ги  общего образования;</w:t>
            </w:r>
          </w:p>
          <w:p w:rsidR="00CA15F6" w:rsidRPr="00D979AA" w:rsidRDefault="00CA15F6" w:rsidP="008E1958">
            <w:pPr>
              <w:jc w:val="both"/>
            </w:pPr>
            <w:r w:rsidRPr="00D979AA">
              <w:t>R – общая численность детей и подростков, имеющих показания к обучению.</w:t>
            </w:r>
          </w:p>
          <w:p w:rsidR="00CA15F6" w:rsidRPr="00D979AA" w:rsidRDefault="00CA15F6" w:rsidP="008E1958">
            <w:pPr>
              <w:jc w:val="both"/>
            </w:pPr>
            <w:r w:rsidRPr="00D979AA">
              <w:t>Периодичность показателя - год</w:t>
            </w:r>
            <w:r w:rsidRPr="00D979AA">
              <w:t>о</w:t>
            </w:r>
            <w:r w:rsidRPr="00D979AA">
              <w:t>вая</w:t>
            </w:r>
          </w:p>
          <w:p w:rsidR="00CA15F6" w:rsidRPr="00D979AA" w:rsidRDefault="00CA15F6" w:rsidP="008E1958">
            <w:pPr>
              <w:jc w:val="both"/>
            </w:pPr>
          </w:p>
        </w:tc>
      </w:tr>
      <w:tr w:rsidR="00CA15F6" w:rsidRPr="00D979AA" w:rsidTr="000A7710">
        <w:tc>
          <w:tcPr>
            <w:tcW w:w="393" w:type="dxa"/>
          </w:tcPr>
          <w:p w:rsidR="00CA15F6" w:rsidRPr="00D979AA" w:rsidRDefault="00CA15F6" w:rsidP="008E1958">
            <w:pPr>
              <w:jc w:val="both"/>
            </w:pPr>
            <w:r w:rsidRPr="00D979AA">
              <w:t>3.</w:t>
            </w:r>
          </w:p>
        </w:tc>
        <w:tc>
          <w:tcPr>
            <w:tcW w:w="3348" w:type="dxa"/>
          </w:tcPr>
          <w:p w:rsidR="00CA15F6" w:rsidRPr="00D979AA" w:rsidRDefault="00CA15F6" w:rsidP="00977F76">
            <w:pPr>
              <w:jc w:val="both"/>
            </w:pPr>
            <w:r w:rsidRPr="00D979AA">
              <w:t>Удельный вес численности обучающихся организаций общего образования, обуча</w:t>
            </w:r>
            <w:r w:rsidRPr="00D979AA">
              <w:t>ю</w:t>
            </w:r>
            <w:r w:rsidRPr="00D979AA">
              <w:t>щихся по новым федеральным государственным образов</w:t>
            </w:r>
            <w:r w:rsidRPr="00D979AA">
              <w:t>а</w:t>
            </w:r>
            <w:r w:rsidRPr="00D979AA">
              <w:t>тельным стандартам (к 20</w:t>
            </w:r>
            <w:r w:rsidR="00977F76" w:rsidRPr="00D979AA">
              <w:t>20</w:t>
            </w:r>
            <w:r w:rsidRPr="00D979AA">
              <w:t> году обучаться по фед</w:t>
            </w:r>
            <w:r w:rsidRPr="00D979AA">
              <w:t>е</w:t>
            </w:r>
            <w:r w:rsidRPr="00D979AA">
              <w:lastRenderedPageBreak/>
              <w:t>ральным государственным о</w:t>
            </w:r>
            <w:r w:rsidRPr="00D979AA">
              <w:t>б</w:t>
            </w:r>
            <w:r w:rsidRPr="00D979AA">
              <w:t>разовательным стандартам б</w:t>
            </w:r>
            <w:r w:rsidRPr="00D979AA">
              <w:t>у</w:t>
            </w:r>
            <w:r w:rsidRPr="00D979AA">
              <w:t>дут все учащиеся 1-</w:t>
            </w:r>
            <w:r w:rsidR="00977F76" w:rsidRPr="00D979AA">
              <w:t>10</w:t>
            </w:r>
            <w:r w:rsidRPr="00D979AA">
              <w:t xml:space="preserve"> кла</w:t>
            </w:r>
            <w:r w:rsidRPr="00D979AA">
              <w:t>с</w:t>
            </w:r>
            <w:r w:rsidRPr="00D979AA">
              <w:t>сов);</w:t>
            </w:r>
          </w:p>
        </w:tc>
        <w:tc>
          <w:tcPr>
            <w:tcW w:w="852" w:type="dxa"/>
          </w:tcPr>
          <w:p w:rsidR="00CA15F6" w:rsidRPr="00D979AA" w:rsidRDefault="00CA15F6" w:rsidP="008E1958">
            <w:pPr>
              <w:jc w:val="both"/>
            </w:pPr>
            <w:r w:rsidRPr="00D979AA">
              <w:lastRenderedPageBreak/>
              <w:t>%</w:t>
            </w:r>
          </w:p>
        </w:tc>
        <w:tc>
          <w:tcPr>
            <w:tcW w:w="2094" w:type="dxa"/>
          </w:tcPr>
          <w:p w:rsidR="00CA15F6" w:rsidRPr="00D979AA" w:rsidRDefault="00CA15F6" w:rsidP="008E1958">
            <w:pPr>
              <w:jc w:val="both"/>
            </w:pPr>
            <w:r w:rsidRPr="00D979AA">
              <w:t>H= y/Yx100%</w:t>
            </w:r>
          </w:p>
        </w:tc>
        <w:tc>
          <w:tcPr>
            <w:tcW w:w="3803" w:type="dxa"/>
          </w:tcPr>
          <w:p w:rsidR="00CA15F6" w:rsidRPr="00D979AA" w:rsidRDefault="00CA15F6" w:rsidP="008E1958">
            <w:pPr>
              <w:jc w:val="both"/>
            </w:pPr>
            <w:r w:rsidRPr="00D979AA">
              <w:t>H - удельный вес численности об</w:t>
            </w:r>
            <w:r w:rsidRPr="00D979AA">
              <w:t>у</w:t>
            </w:r>
            <w:r w:rsidRPr="00D979AA">
              <w:t>чающихся организаций общего о</w:t>
            </w:r>
            <w:r w:rsidRPr="00D979AA">
              <w:t>б</w:t>
            </w:r>
            <w:r w:rsidRPr="00D979AA">
              <w:t>разования, обучающихся по новым федеральным государственным стандартам;</w:t>
            </w:r>
          </w:p>
          <w:p w:rsidR="00CA15F6" w:rsidRPr="00D979AA" w:rsidRDefault="00CA15F6" w:rsidP="008E1958">
            <w:pPr>
              <w:jc w:val="both"/>
            </w:pPr>
            <w:r w:rsidRPr="00D979AA">
              <w:t>y — численность обучающихся о</w:t>
            </w:r>
            <w:r w:rsidRPr="00D979AA">
              <w:t>р</w:t>
            </w:r>
            <w:r w:rsidRPr="00D979AA">
              <w:t xml:space="preserve">ганизаций общего образования, </w:t>
            </w:r>
            <w:r w:rsidRPr="00D979AA">
              <w:lastRenderedPageBreak/>
              <w:t>обучающихся по новым федерал</w:t>
            </w:r>
            <w:r w:rsidRPr="00D979AA">
              <w:t>ь</w:t>
            </w:r>
            <w:r w:rsidRPr="00D979AA">
              <w:t>ным стандартам (1-</w:t>
            </w:r>
            <w:r w:rsidR="00A555C3" w:rsidRPr="00D979AA">
              <w:t>10</w:t>
            </w:r>
            <w:r w:rsidRPr="00D979AA">
              <w:t xml:space="preserve"> классов);</w:t>
            </w:r>
          </w:p>
          <w:p w:rsidR="00CA15F6" w:rsidRPr="00D979AA" w:rsidRDefault="00CA15F6" w:rsidP="00A555C3">
            <w:pPr>
              <w:jc w:val="both"/>
            </w:pPr>
            <w:r w:rsidRPr="00D979AA">
              <w:t>Y – общая численность обуча</w:t>
            </w:r>
            <w:r w:rsidRPr="00D979AA">
              <w:t>ю</w:t>
            </w:r>
            <w:r w:rsidRPr="00D979AA">
              <w:t>щихся организаций общего образ</w:t>
            </w:r>
            <w:r w:rsidRPr="00D979AA">
              <w:t>о</w:t>
            </w:r>
            <w:r w:rsidRPr="00D979AA">
              <w:t>вания (1-</w:t>
            </w:r>
            <w:r w:rsidR="00A555C3" w:rsidRPr="00D979AA">
              <w:t>10</w:t>
            </w:r>
            <w:r w:rsidRPr="00D979AA">
              <w:t xml:space="preserve"> классов)</w:t>
            </w:r>
          </w:p>
        </w:tc>
      </w:tr>
      <w:tr w:rsidR="00CA15F6" w:rsidRPr="00D979AA" w:rsidTr="000A7710">
        <w:tc>
          <w:tcPr>
            <w:tcW w:w="393" w:type="dxa"/>
          </w:tcPr>
          <w:p w:rsidR="00CA15F6" w:rsidRPr="00D979AA" w:rsidRDefault="00CA15F6" w:rsidP="008E1958">
            <w:pPr>
              <w:jc w:val="both"/>
            </w:pPr>
            <w:r w:rsidRPr="00D979AA">
              <w:lastRenderedPageBreak/>
              <w:t>4.</w:t>
            </w:r>
          </w:p>
        </w:tc>
        <w:tc>
          <w:tcPr>
            <w:tcW w:w="3348" w:type="dxa"/>
          </w:tcPr>
          <w:p w:rsidR="00CA15F6" w:rsidRPr="00D979AA" w:rsidRDefault="00CA15F6" w:rsidP="008E1958">
            <w:pPr>
              <w:jc w:val="both"/>
            </w:pPr>
            <w:r w:rsidRPr="00D979AA">
              <w:t>Доля детей в возрасте 7-18 лет, получающих услуги по орг</w:t>
            </w:r>
            <w:r w:rsidRPr="00D979AA">
              <w:t>а</w:t>
            </w:r>
            <w:r w:rsidRPr="00D979AA">
              <w:t>низации отдыха детей.</w:t>
            </w:r>
          </w:p>
        </w:tc>
        <w:tc>
          <w:tcPr>
            <w:tcW w:w="852" w:type="dxa"/>
          </w:tcPr>
          <w:p w:rsidR="00CA15F6" w:rsidRPr="00D979AA" w:rsidRDefault="00CA15F6" w:rsidP="008E1958">
            <w:pPr>
              <w:jc w:val="both"/>
            </w:pPr>
            <w:r w:rsidRPr="00D979AA">
              <w:t>%</w:t>
            </w:r>
          </w:p>
        </w:tc>
        <w:tc>
          <w:tcPr>
            <w:tcW w:w="2094" w:type="dxa"/>
          </w:tcPr>
          <w:p w:rsidR="00CA15F6" w:rsidRPr="00D979AA" w:rsidRDefault="00CA15F6" w:rsidP="008E1958">
            <w:pPr>
              <w:jc w:val="both"/>
            </w:pPr>
            <w:r w:rsidRPr="00D979AA">
              <w:t>N=r/Rx100%</w:t>
            </w:r>
          </w:p>
        </w:tc>
        <w:tc>
          <w:tcPr>
            <w:tcW w:w="3803" w:type="dxa"/>
          </w:tcPr>
          <w:p w:rsidR="00CA15F6" w:rsidRPr="00D979AA" w:rsidRDefault="00CA15F6" w:rsidP="008E1958">
            <w:pPr>
              <w:jc w:val="both"/>
            </w:pPr>
            <w:r w:rsidRPr="00D979AA">
              <w:t>N – доля детей в возрасте 7-18 лет,</w:t>
            </w:r>
          </w:p>
          <w:p w:rsidR="00CA15F6" w:rsidRPr="00D979AA" w:rsidRDefault="00CA15F6" w:rsidP="008E1958">
            <w:pPr>
              <w:jc w:val="both"/>
            </w:pPr>
            <w:r w:rsidRPr="00D979AA">
              <w:t>получающих услуги по организ</w:t>
            </w:r>
            <w:r w:rsidRPr="00D979AA">
              <w:t>а</w:t>
            </w:r>
            <w:r w:rsidRPr="00D979AA">
              <w:t>ции отдыха детей;</w:t>
            </w:r>
          </w:p>
          <w:p w:rsidR="00CA15F6" w:rsidRPr="00D979AA" w:rsidRDefault="00CA15F6" w:rsidP="008E1958">
            <w:pPr>
              <w:jc w:val="both"/>
            </w:pPr>
            <w:r w:rsidRPr="00D979AA">
              <w:t>r –  количество детей в возрасте 7-18 лет, получающих услуги орган</w:t>
            </w:r>
            <w:r w:rsidRPr="00D979AA">
              <w:t>и</w:t>
            </w:r>
            <w:r w:rsidRPr="00D979AA">
              <w:t>зованного отдыха;</w:t>
            </w:r>
          </w:p>
          <w:p w:rsidR="00CA15F6" w:rsidRPr="00D979AA" w:rsidRDefault="00CA15F6" w:rsidP="008E1958">
            <w:pPr>
              <w:jc w:val="both"/>
            </w:pPr>
            <w:r w:rsidRPr="00D979AA">
              <w:t>R – общее количество детей в во</w:t>
            </w:r>
            <w:r w:rsidRPr="00D979AA">
              <w:t>з</w:t>
            </w:r>
            <w:r w:rsidRPr="00D979AA">
              <w:t xml:space="preserve">расте 7-18 лет, проживающих на территории </w:t>
            </w:r>
            <w:r w:rsidR="0072486D" w:rsidRPr="00D979AA">
              <w:t>Малоархангельского</w:t>
            </w:r>
            <w:r w:rsidRPr="00D979AA">
              <w:t xml:space="preserve"> района.</w:t>
            </w:r>
          </w:p>
          <w:p w:rsidR="00CA15F6" w:rsidRPr="00D979AA" w:rsidRDefault="00CA15F6" w:rsidP="008E1958">
            <w:pPr>
              <w:jc w:val="both"/>
            </w:pPr>
            <w:r w:rsidRPr="00D979AA">
              <w:t>Периодичность показателя - год</w:t>
            </w:r>
            <w:r w:rsidRPr="00D979AA">
              <w:t>о</w:t>
            </w:r>
            <w:r w:rsidRPr="00D979AA">
              <w:t>вая</w:t>
            </w:r>
          </w:p>
        </w:tc>
      </w:tr>
    </w:tbl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 xml:space="preserve">Раздел  5. Ожидаемые результаты реализации </w:t>
      </w: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>муниципальной программы.</w:t>
      </w: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>Управление рисками реализации муниципальной программы.</w:t>
      </w:r>
    </w:p>
    <w:p w:rsidR="00CA15F6" w:rsidRPr="00D979AA" w:rsidRDefault="00CA15F6" w:rsidP="00714636">
      <w:pPr>
        <w:ind w:firstLine="709"/>
        <w:jc w:val="both"/>
      </w:pPr>
      <w:r w:rsidRPr="00D979AA">
        <w:t>По итогам реализации муниципальной программы ожидается достижение следующих р</w:t>
      </w:r>
      <w:r w:rsidRPr="00D979AA">
        <w:t>е</w:t>
      </w:r>
      <w:r w:rsidRPr="00D979AA">
        <w:t>зультатов:</w:t>
      </w:r>
    </w:p>
    <w:p w:rsidR="00CA15F6" w:rsidRPr="00D979AA" w:rsidRDefault="00CA15F6" w:rsidP="00714636">
      <w:pPr>
        <w:ind w:firstLine="709"/>
        <w:jc w:val="both"/>
      </w:pPr>
      <w:r w:rsidRPr="00D979AA">
        <w:t>- повышение удовлетворенности населения качеством образовательных услуг;</w:t>
      </w:r>
    </w:p>
    <w:p w:rsidR="00CA15F6" w:rsidRPr="00D979AA" w:rsidRDefault="00CA15F6" w:rsidP="00714636">
      <w:pPr>
        <w:ind w:firstLine="709"/>
        <w:jc w:val="both"/>
      </w:pPr>
      <w:r w:rsidRPr="00D979AA">
        <w:t>- выполнение государственных гарантий общедоступности и бесплатности дошкольного и общего образования, в том числе специального (коррекционного);</w:t>
      </w:r>
    </w:p>
    <w:p w:rsidR="00CA15F6" w:rsidRPr="00D979AA" w:rsidRDefault="00CA15F6" w:rsidP="00714636">
      <w:pPr>
        <w:ind w:firstLine="709"/>
        <w:jc w:val="both"/>
      </w:pPr>
      <w:r w:rsidRPr="00D979AA">
        <w:t>- увеличение охвата детей программами дополнительного образования детей;</w:t>
      </w:r>
    </w:p>
    <w:p w:rsidR="00CA15F6" w:rsidRPr="00D979AA" w:rsidRDefault="00CA15F6" w:rsidP="00714636">
      <w:pPr>
        <w:ind w:firstLine="709"/>
        <w:jc w:val="both"/>
      </w:pPr>
      <w:r w:rsidRPr="00D979AA">
        <w:t>- повышение эффективности использования бюджетных средств, финансово-хозяйственная самостоятельность образовательных организаций за счет реализации новых принципов финанс</w:t>
      </w:r>
      <w:r w:rsidRPr="00D979AA">
        <w:t>и</w:t>
      </w:r>
      <w:r w:rsidRPr="00D979AA">
        <w:t>рования (на основе муниципальных заданий);</w:t>
      </w:r>
    </w:p>
    <w:p w:rsidR="00CA15F6" w:rsidRPr="00D979AA" w:rsidRDefault="00CA15F6" w:rsidP="00714636">
      <w:pPr>
        <w:ind w:firstLine="709"/>
        <w:jc w:val="both"/>
      </w:pPr>
      <w:r w:rsidRPr="00D979AA">
        <w:t>- повышение привлекательности педагогической профессии и уровень квалификации пр</w:t>
      </w:r>
      <w:r w:rsidRPr="00D979AA">
        <w:t>е</w:t>
      </w:r>
      <w:r w:rsidRPr="00D979AA">
        <w:t>подавательских кадров.</w:t>
      </w:r>
    </w:p>
    <w:p w:rsidR="00CA15F6" w:rsidRPr="00D979AA" w:rsidRDefault="00CA15F6" w:rsidP="00714636">
      <w:pPr>
        <w:ind w:firstLine="709"/>
        <w:jc w:val="both"/>
      </w:pPr>
      <w:r w:rsidRPr="00D979AA">
        <w:t>К рискам реализации муниципальной программы, которыми могут управлять ответстве</w:t>
      </w:r>
      <w:r w:rsidRPr="00D979AA">
        <w:t>н</w:t>
      </w:r>
      <w:r w:rsidRPr="00D979AA">
        <w:t>ный исполнитель и соисполнители муниципальной программы, уменьшая вероятность их возни</w:t>
      </w:r>
      <w:r w:rsidRPr="00D979AA">
        <w:t>к</w:t>
      </w:r>
      <w:r w:rsidRPr="00D979AA">
        <w:t>новения, следует отнести следующие:</w:t>
      </w:r>
    </w:p>
    <w:p w:rsidR="00CA15F6" w:rsidRPr="00D979AA" w:rsidRDefault="00CA15F6" w:rsidP="00714636">
      <w:pPr>
        <w:ind w:firstLine="709"/>
        <w:jc w:val="both"/>
      </w:pPr>
      <w:r w:rsidRPr="00D979AA">
        <w:t>1.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</w:t>
      </w:r>
      <w:r w:rsidRPr="00D979AA">
        <w:t>а</w:t>
      </w:r>
      <w:r w:rsidRPr="00D979AA">
        <w:t>структуры к решению задач, поставленных муниципальной программой, что может привести к не целевому и (или) неэффективному использованию бюджетных средств, невыполнению ряда мер</w:t>
      </w:r>
      <w:r w:rsidRPr="00D979AA">
        <w:t>о</w:t>
      </w:r>
      <w:r w:rsidRPr="00D979AA">
        <w:t>приятий муниципальной программы или задержке в их выполнении.</w:t>
      </w:r>
    </w:p>
    <w:p w:rsidR="00CA15F6" w:rsidRPr="00D979AA" w:rsidRDefault="00CA15F6" w:rsidP="00714636">
      <w:pPr>
        <w:ind w:firstLine="709"/>
        <w:jc w:val="both"/>
      </w:pPr>
      <w:r w:rsidRPr="00D979AA">
        <w:t>2. Финансовые риски, которые связаны с финансированием муниципальной программы в неполном объеме как за счет бюджетных, так и внебюджетных источников. Данный риск возник</w:t>
      </w:r>
      <w:r w:rsidRPr="00D979AA">
        <w:t>а</w:t>
      </w:r>
      <w:r w:rsidRPr="00D979AA">
        <w:t>ет по причине значительной продолжительности муниципальной программы.</w:t>
      </w:r>
    </w:p>
    <w:p w:rsidR="00CA15F6" w:rsidRPr="00D979AA" w:rsidRDefault="00CA15F6" w:rsidP="00714636">
      <w:pPr>
        <w:ind w:firstLine="709"/>
        <w:jc w:val="both"/>
      </w:pPr>
      <w:r w:rsidRPr="00D979AA">
        <w:t>3. Непредвиденные риски, связанные с кризисными явлениями в экономике страны и р</w:t>
      </w:r>
      <w:r w:rsidRPr="00D979AA">
        <w:t>е</w:t>
      </w:r>
      <w:r w:rsidRPr="00D979AA">
        <w:t>гиона, с природными и техногенными катастрофами и катаклизмами, что может привести к сн</w:t>
      </w:r>
      <w:r w:rsidRPr="00D979AA">
        <w:t>и</w:t>
      </w:r>
      <w:r w:rsidRPr="00D979AA">
        <w:t>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</w:t>
      </w:r>
      <w:r w:rsidRPr="00D979AA">
        <w:t>т</w:t>
      </w:r>
      <w:r w:rsidRPr="00D979AA">
        <w:t>роф.</w:t>
      </w:r>
    </w:p>
    <w:p w:rsidR="00CA15F6" w:rsidRPr="00D979AA" w:rsidRDefault="00CA15F6" w:rsidP="00714636">
      <w:pPr>
        <w:ind w:firstLine="709"/>
        <w:jc w:val="both"/>
      </w:pPr>
      <w:r w:rsidRPr="00D979AA">
        <w:t>Наибольшее отрицательное влияние на реализацию муниципальной программы могут ок</w:t>
      </w:r>
      <w:r w:rsidRPr="00D979AA">
        <w:t>а</w:t>
      </w:r>
      <w:r w:rsidRPr="00D979AA">
        <w:t>зать финансовые и непредвиденные риски, которые содержат угрозу срыва ее реализации.</w:t>
      </w:r>
    </w:p>
    <w:p w:rsidR="00CA15F6" w:rsidRPr="00D979AA" w:rsidRDefault="00CA15F6" w:rsidP="00714636">
      <w:pPr>
        <w:ind w:firstLine="709"/>
        <w:jc w:val="both"/>
      </w:pPr>
      <w:r w:rsidRPr="00D979AA">
        <w:lastRenderedPageBreak/>
        <w:t>Поскольку в рамках реализации муниципальной программы практически отсутствуют р</w:t>
      </w:r>
      <w:r w:rsidRPr="00D979AA">
        <w:t>ы</w:t>
      </w:r>
      <w:r w:rsidRPr="00D979AA">
        <w:t>чаги управления непредвиденными рисками, наибольшее внимание будет уделяться управлению финансовыми рисками за счет:</w:t>
      </w:r>
    </w:p>
    <w:p w:rsidR="00CA15F6" w:rsidRPr="00D979AA" w:rsidRDefault="00CA15F6" w:rsidP="00714636">
      <w:pPr>
        <w:ind w:firstLine="709"/>
        <w:jc w:val="both"/>
      </w:pPr>
      <w:r w:rsidRPr="00D979AA">
        <w:t>- ежегодного уточнения финансовых средств, предусмотренных на реализацию меропри</w:t>
      </w:r>
      <w:r w:rsidRPr="00D979AA">
        <w:t>я</w:t>
      </w:r>
      <w:r w:rsidRPr="00D979AA">
        <w:t>тий муниципальной программы, в зависимости от достигнутых результатов;</w:t>
      </w:r>
    </w:p>
    <w:p w:rsidR="00CA15F6" w:rsidRPr="00D979AA" w:rsidRDefault="00CA15F6" w:rsidP="00714636">
      <w:pPr>
        <w:ind w:firstLine="709"/>
        <w:jc w:val="both"/>
      </w:pPr>
      <w:r w:rsidRPr="00D979AA">
        <w:t>- определения приоритетов для первоочередного финансирования;</w:t>
      </w:r>
    </w:p>
    <w:p w:rsidR="00CA15F6" w:rsidRPr="00D979AA" w:rsidRDefault="00CA15F6" w:rsidP="00714636">
      <w:pPr>
        <w:ind w:firstLine="709"/>
        <w:jc w:val="both"/>
      </w:pPr>
      <w:r w:rsidRPr="00D979AA">
        <w:t>- привлечения внебюджетных источников финансирования.</w:t>
      </w: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Default="0072486D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Default="00061701" w:rsidP="00714636">
      <w:pPr>
        <w:ind w:firstLine="709"/>
        <w:jc w:val="both"/>
      </w:pPr>
    </w:p>
    <w:p w:rsidR="00061701" w:rsidRPr="00D979AA" w:rsidRDefault="00061701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72486D" w:rsidRPr="00D979AA" w:rsidRDefault="0072486D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lastRenderedPageBreak/>
        <w:t>ПАСПОРТ МУНИЦИПАЛЬНОЙ ПОДПРОГРАММЫ 1.</w:t>
      </w: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>«Развитие дошкольного образования»</w:t>
      </w:r>
    </w:p>
    <w:p w:rsidR="00CA15F6" w:rsidRPr="00D979AA" w:rsidRDefault="00CA15F6" w:rsidP="00714636">
      <w:pPr>
        <w:ind w:firstLine="709"/>
        <w:jc w:val="both"/>
      </w:pPr>
    </w:p>
    <w:tbl>
      <w:tblPr>
        <w:tblW w:w="10061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2"/>
        <w:gridCol w:w="7839"/>
      </w:tblGrid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Наименование м</w:t>
            </w:r>
            <w:r w:rsidRPr="00D979AA">
              <w:t>у</w:t>
            </w:r>
            <w:r w:rsidRPr="00D979AA">
              <w:t>ниципальной по</w:t>
            </w:r>
            <w:r w:rsidRPr="00D979AA">
              <w:t>д</w:t>
            </w:r>
            <w:r w:rsidRPr="00D979AA">
              <w:t>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Развитие  дошкольного образования</w:t>
            </w:r>
          </w:p>
          <w:p w:rsidR="00CA15F6" w:rsidRPr="00D979AA" w:rsidRDefault="00CA15F6" w:rsidP="008E1958">
            <w:pPr>
              <w:jc w:val="both"/>
            </w:pPr>
            <w:r w:rsidRPr="00D979AA">
              <w:t xml:space="preserve"> (далее «подпрограмма 1»)</w:t>
            </w:r>
          </w:p>
          <w:p w:rsidR="00CA15F6" w:rsidRPr="00D979AA" w:rsidRDefault="00CA15F6" w:rsidP="008E1958">
            <w:pPr>
              <w:jc w:val="both"/>
            </w:pPr>
          </w:p>
        </w:tc>
      </w:tr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Ответственный и</w:t>
            </w:r>
            <w:r w:rsidRPr="00D979AA">
              <w:t>с</w:t>
            </w:r>
            <w:r w:rsidRPr="00D979AA">
              <w:t>полнитель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Отдел образования</w:t>
            </w:r>
            <w:r w:rsidR="00977F76" w:rsidRPr="00D979AA">
              <w:t>, молодёжной политики, физической культуры и спорта</w:t>
            </w:r>
            <w:r w:rsidRPr="00D979AA">
              <w:t xml:space="preserve"> администрации </w:t>
            </w:r>
            <w:r w:rsidR="00977F76" w:rsidRPr="00D979AA">
              <w:t>Малоархангельского</w:t>
            </w:r>
            <w:r w:rsidRPr="00D979AA">
              <w:t xml:space="preserve"> района.</w:t>
            </w:r>
          </w:p>
          <w:p w:rsidR="00CA15F6" w:rsidRPr="00D979AA" w:rsidRDefault="00CA15F6" w:rsidP="008E1958">
            <w:pPr>
              <w:jc w:val="both"/>
            </w:pPr>
          </w:p>
        </w:tc>
      </w:tr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Соисполнители по</w:t>
            </w:r>
            <w:r w:rsidRPr="00D979AA">
              <w:t>д</w:t>
            </w:r>
            <w:r w:rsidRPr="00D979AA">
              <w:t>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Дошкольные образовательные организации.</w:t>
            </w:r>
          </w:p>
        </w:tc>
      </w:tr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Перечень основных мероприятий мун</w:t>
            </w:r>
            <w:r w:rsidRPr="00D979AA">
              <w:t>и</w:t>
            </w:r>
            <w:r w:rsidRPr="00D979AA">
              <w:t>ципальной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 xml:space="preserve">- </w:t>
            </w:r>
            <w:r w:rsidR="00C458B9" w:rsidRPr="00D979AA">
              <w:t>обеспечение деятельности (оказание услуг) детских дошкольных учре</w:t>
            </w:r>
            <w:r w:rsidR="00C458B9" w:rsidRPr="00D979AA">
              <w:t>ж</w:t>
            </w:r>
            <w:r w:rsidR="00C458B9" w:rsidRPr="00D979AA">
              <w:t>дений</w:t>
            </w:r>
            <w:r w:rsidRPr="00D979AA">
              <w:t>;</w:t>
            </w:r>
          </w:p>
          <w:p w:rsidR="00CA15F6" w:rsidRPr="00D979AA" w:rsidRDefault="00CA15F6" w:rsidP="008E1958">
            <w:pPr>
              <w:jc w:val="both"/>
            </w:pPr>
            <w:r w:rsidRPr="00D979AA">
              <w:t xml:space="preserve">- обеспечение </w:t>
            </w:r>
            <w:r w:rsidR="00C458B9" w:rsidRPr="00D979AA">
              <w:t>содержания,функционирования</w:t>
            </w:r>
            <w:r w:rsidRPr="00D979AA">
              <w:t xml:space="preserve"> дошкольных организаций</w:t>
            </w:r>
            <w:r w:rsidR="00C458B9" w:rsidRPr="00D979AA">
              <w:t>, укрепление материально-технической базы</w:t>
            </w:r>
            <w:r w:rsidRPr="00D979AA">
              <w:t>;</w:t>
            </w:r>
          </w:p>
          <w:p w:rsidR="00CA15F6" w:rsidRPr="00D979AA" w:rsidRDefault="00CA15F6" w:rsidP="008E1958">
            <w:pPr>
              <w:jc w:val="both"/>
            </w:pPr>
            <w:r w:rsidRPr="00D979AA">
              <w:t xml:space="preserve">- </w:t>
            </w:r>
            <w:r w:rsidR="00C458B9" w:rsidRPr="00D979AA">
              <w:t>финансовое обеспечение государственных гарантий реализации прав на получение общедоступного и бесплатного</w:t>
            </w:r>
            <w:r w:rsidR="00225269" w:rsidRPr="00D979AA">
              <w:t>дошкольного</w:t>
            </w:r>
            <w:r w:rsidR="00C458B9" w:rsidRPr="00D979AA">
              <w:t xml:space="preserve"> образования</w:t>
            </w:r>
          </w:p>
          <w:p w:rsidR="00CA15F6" w:rsidRPr="00D979AA" w:rsidRDefault="00CA15F6" w:rsidP="00225269">
            <w:pPr>
              <w:jc w:val="both"/>
            </w:pPr>
          </w:p>
        </w:tc>
      </w:tr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Цель муниципальной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Создание в системе дошкольного образования равных возможностей для современного качественного образования и позитивной социализации д</w:t>
            </w:r>
            <w:r w:rsidRPr="00D979AA">
              <w:t>е</w:t>
            </w:r>
            <w:r w:rsidRPr="00D979AA">
              <w:t>тей.</w:t>
            </w:r>
          </w:p>
        </w:tc>
      </w:tr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Задачи муниципал</w:t>
            </w:r>
            <w:r w:rsidRPr="00D979AA">
              <w:t>ь</w:t>
            </w:r>
            <w:r w:rsidRPr="00D979AA">
              <w:t>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- обеспечение стабильного функционирования дошкольных образовател</w:t>
            </w:r>
            <w:r w:rsidRPr="00D979AA">
              <w:t>ь</w:t>
            </w:r>
            <w:r w:rsidRPr="00D979AA">
              <w:t>ных организаций;</w:t>
            </w:r>
          </w:p>
          <w:p w:rsidR="00CA15F6" w:rsidRPr="00D979AA" w:rsidRDefault="00CA15F6" w:rsidP="008E1958">
            <w:pPr>
              <w:jc w:val="both"/>
            </w:pPr>
            <w:r w:rsidRPr="00D979AA">
              <w:t>- возмещение расходов на выплаты родителям компенсации части род</w:t>
            </w:r>
            <w:r w:rsidRPr="00D979AA">
              <w:t>и</w:t>
            </w:r>
            <w:r w:rsidRPr="00D979AA">
              <w:t>тельской платы за содержание детей в муниципальных образовательных организаций, реализующих основную общеобразовательную программу дошкольного образования детей;</w:t>
            </w:r>
          </w:p>
          <w:p w:rsidR="00CA15F6" w:rsidRPr="00D979AA" w:rsidRDefault="00CA15F6" w:rsidP="008E1958">
            <w:pPr>
              <w:jc w:val="both"/>
            </w:pPr>
            <w:r w:rsidRPr="00D979AA">
              <w:t>- создание дополнительных мест для предоставления  дошкольного образ</w:t>
            </w:r>
            <w:r w:rsidRPr="00D979AA">
              <w:t>о</w:t>
            </w:r>
            <w:r w:rsidRPr="00D979AA">
              <w:t>вания детям дошкольного возраста;</w:t>
            </w:r>
          </w:p>
          <w:p w:rsidR="00CA15F6" w:rsidRPr="00D979AA" w:rsidRDefault="00CA15F6" w:rsidP="008E1958">
            <w:pPr>
              <w:jc w:val="both"/>
            </w:pPr>
            <w:r w:rsidRPr="00D979AA">
              <w:t>- улучшение материально-технической базы муниципальных дошкольных образовательных организаций;</w:t>
            </w:r>
          </w:p>
          <w:p w:rsidR="00CA15F6" w:rsidRPr="00D979AA" w:rsidRDefault="00CA15F6" w:rsidP="008E1958">
            <w:pPr>
              <w:jc w:val="both"/>
            </w:pPr>
            <w:r w:rsidRPr="00D979AA">
              <w:t>-обеспечение сохранности здоровья детей.</w:t>
            </w:r>
          </w:p>
        </w:tc>
      </w:tr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Целевые индикаторы и показатели мун</w:t>
            </w:r>
            <w:r w:rsidRPr="00D979AA">
              <w:t>и</w:t>
            </w:r>
            <w:r w:rsidRPr="00D979AA">
              <w:t>ципальной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-охват детей программами дошкольного образования;</w:t>
            </w:r>
          </w:p>
          <w:p w:rsidR="00CA15F6" w:rsidRDefault="00CA15F6" w:rsidP="008E1958">
            <w:pPr>
              <w:jc w:val="both"/>
            </w:pPr>
            <w:r w:rsidRPr="00D979AA">
              <w:t>-отношение среднемесячной заработной платы педагогических работников дошкольных образовательных организаций к средней заработной плате в общем образовании в регионе</w:t>
            </w:r>
            <w:r w:rsidR="00111DB9">
              <w:t>;</w:t>
            </w:r>
          </w:p>
          <w:p w:rsidR="00111DB9" w:rsidRPr="00D979AA" w:rsidRDefault="00111DB9" w:rsidP="00111DB9">
            <w:pPr>
              <w:pStyle w:val="ConsPlusNormal"/>
            </w:pP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>-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</w:t>
            </w: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учебно-материальная база которых соответствует современным требованиям, в общем количес</w:t>
            </w: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 xml:space="preserve">ве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</w:t>
            </w: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Этапы и сроки ре</w:t>
            </w:r>
            <w:r w:rsidRPr="00D979AA">
              <w:t>а</w:t>
            </w:r>
            <w:r w:rsidRPr="00D979AA">
              <w:t>лизации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062878" w:rsidP="008E1958">
            <w:pPr>
              <w:jc w:val="both"/>
            </w:pPr>
            <w:r w:rsidRPr="00D979AA">
              <w:t>Этапы не выделяются.</w:t>
            </w:r>
          </w:p>
          <w:p w:rsidR="00062878" w:rsidRPr="00D979AA" w:rsidRDefault="00062878" w:rsidP="008E1958">
            <w:pPr>
              <w:jc w:val="both"/>
            </w:pPr>
            <w:r w:rsidRPr="00D979AA">
              <w:t xml:space="preserve"> Сроки реализации: 2017-2020 годы</w:t>
            </w:r>
          </w:p>
          <w:p w:rsidR="00CA15F6" w:rsidRPr="00D979AA" w:rsidRDefault="00CA15F6" w:rsidP="008E1958">
            <w:pPr>
              <w:jc w:val="both"/>
            </w:pPr>
          </w:p>
        </w:tc>
      </w:tr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Объемы бюджетных ассигнований на реализацию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 xml:space="preserve">Общий объем средств, предусмотренных на реализацию подпрограммы 1 – </w:t>
            </w:r>
            <w:r w:rsidR="00225269" w:rsidRPr="00D979AA">
              <w:t>67992,0</w:t>
            </w:r>
            <w:r w:rsidRPr="00D979AA">
              <w:t xml:space="preserve"> тыс. руб.,  из них:</w:t>
            </w:r>
          </w:p>
          <w:p w:rsidR="00CA15F6" w:rsidRPr="00D979AA" w:rsidRDefault="00CA15F6" w:rsidP="008E1958">
            <w:pPr>
              <w:jc w:val="both"/>
            </w:pPr>
            <w:r w:rsidRPr="00D979AA">
              <w:t>- средства районного бюджета –</w:t>
            </w:r>
            <w:r w:rsidR="00225269" w:rsidRPr="00D979AA">
              <w:t>28814,0</w:t>
            </w:r>
            <w:r w:rsidRPr="00D979AA">
              <w:t xml:space="preserve"> тыс.руб.;</w:t>
            </w:r>
          </w:p>
          <w:p w:rsidR="00CA15F6" w:rsidRPr="00D979AA" w:rsidRDefault="00CA15F6" w:rsidP="008E1958">
            <w:pPr>
              <w:jc w:val="both"/>
            </w:pPr>
            <w:r w:rsidRPr="00D979AA">
              <w:t>- средства областного бюджет –</w:t>
            </w:r>
            <w:r w:rsidR="00225269" w:rsidRPr="00D979AA">
              <w:t>39178,0</w:t>
            </w:r>
            <w:r w:rsidRPr="00D979AA">
              <w:t xml:space="preserve"> тыс. руб., в т.ч.:</w:t>
            </w:r>
          </w:p>
          <w:p w:rsidR="00CA15F6" w:rsidRPr="00D979AA" w:rsidRDefault="00CA15F6" w:rsidP="008E1958">
            <w:pPr>
              <w:jc w:val="both"/>
            </w:pPr>
            <w:r w:rsidRPr="00D979AA">
              <w:t>201</w:t>
            </w:r>
            <w:r w:rsidR="00062878" w:rsidRPr="00D979AA">
              <w:t>7</w:t>
            </w:r>
            <w:r w:rsidRPr="00D979AA">
              <w:t xml:space="preserve"> год: всего – </w:t>
            </w:r>
            <w:r w:rsidR="00225269" w:rsidRPr="00D979AA">
              <w:t>16248,0</w:t>
            </w:r>
            <w:r w:rsidRPr="00D979AA">
              <w:t xml:space="preserve"> тыс. руб., из них:</w:t>
            </w:r>
          </w:p>
          <w:p w:rsidR="00CA15F6" w:rsidRPr="00D979AA" w:rsidRDefault="00CA15F6" w:rsidP="008E1958">
            <w:pPr>
              <w:jc w:val="both"/>
            </w:pPr>
            <w:r w:rsidRPr="00D979AA">
              <w:t xml:space="preserve">- средства районного бюджета </w:t>
            </w:r>
            <w:r w:rsidR="00225269" w:rsidRPr="00D979AA">
              <w:t>–7203,5</w:t>
            </w:r>
            <w:r w:rsidRPr="00D979AA">
              <w:t xml:space="preserve">  тыс. руб.;</w:t>
            </w:r>
          </w:p>
          <w:p w:rsidR="00CA15F6" w:rsidRPr="00D979AA" w:rsidRDefault="00CA15F6" w:rsidP="008E1958">
            <w:pPr>
              <w:jc w:val="both"/>
            </w:pPr>
            <w:r w:rsidRPr="00D979AA">
              <w:t>- средства областного бюджета –</w:t>
            </w:r>
            <w:r w:rsidR="00225269" w:rsidRPr="00D979AA">
              <w:t>9044,5</w:t>
            </w:r>
            <w:r w:rsidRPr="00D979AA">
              <w:t xml:space="preserve"> тыс. руб.</w:t>
            </w:r>
          </w:p>
          <w:p w:rsidR="00CA15F6" w:rsidRPr="00D979AA" w:rsidRDefault="00CA15F6" w:rsidP="008E1958">
            <w:pPr>
              <w:jc w:val="both"/>
            </w:pPr>
            <w:r w:rsidRPr="00D979AA">
              <w:t>201</w:t>
            </w:r>
            <w:r w:rsidR="00062878" w:rsidRPr="00D979AA">
              <w:t>8</w:t>
            </w:r>
            <w:r w:rsidRPr="00D979AA">
              <w:t xml:space="preserve"> год: всего -</w:t>
            </w:r>
            <w:r w:rsidR="00225269" w:rsidRPr="00D979AA">
              <w:t>17248,0</w:t>
            </w:r>
            <w:r w:rsidRPr="00D979AA">
              <w:t xml:space="preserve"> тыс. руб., из них:</w:t>
            </w:r>
          </w:p>
          <w:p w:rsidR="00CA15F6" w:rsidRPr="00D979AA" w:rsidRDefault="00CA15F6" w:rsidP="008E1958">
            <w:pPr>
              <w:jc w:val="both"/>
            </w:pPr>
            <w:r w:rsidRPr="00D979AA">
              <w:lastRenderedPageBreak/>
              <w:t xml:space="preserve">- средства районного бюджет – </w:t>
            </w:r>
            <w:r w:rsidR="00225269" w:rsidRPr="00D979AA">
              <w:t>7203,5</w:t>
            </w:r>
            <w:r w:rsidRPr="00D979AA">
              <w:t xml:space="preserve"> тыс. руб.,</w:t>
            </w:r>
          </w:p>
          <w:p w:rsidR="00CA15F6" w:rsidRPr="00D979AA" w:rsidRDefault="00CA15F6" w:rsidP="008E1958">
            <w:pPr>
              <w:jc w:val="both"/>
            </w:pPr>
            <w:r w:rsidRPr="00D979AA">
              <w:t xml:space="preserve">- средства областного бюджета – </w:t>
            </w:r>
            <w:r w:rsidR="00225269" w:rsidRPr="00D979AA">
              <w:t>10044,5</w:t>
            </w:r>
            <w:r w:rsidRPr="00D979AA">
              <w:t xml:space="preserve"> тыс. руб.</w:t>
            </w:r>
          </w:p>
          <w:p w:rsidR="00CA15F6" w:rsidRPr="00D979AA" w:rsidRDefault="00CA15F6" w:rsidP="008E1958">
            <w:pPr>
              <w:jc w:val="both"/>
            </w:pPr>
            <w:r w:rsidRPr="00D979AA">
              <w:t>201</w:t>
            </w:r>
            <w:r w:rsidR="00062878" w:rsidRPr="00D979AA">
              <w:t>9</w:t>
            </w:r>
            <w:r w:rsidRPr="00D979AA">
              <w:t xml:space="preserve"> год: всего –  </w:t>
            </w:r>
            <w:r w:rsidR="00225269" w:rsidRPr="00D979AA">
              <w:t xml:space="preserve">17248,0 </w:t>
            </w:r>
            <w:r w:rsidRPr="00D979AA">
              <w:t>тыс. руб., из них:</w:t>
            </w:r>
            <w:r w:rsidRPr="00D979AA">
              <w:tab/>
            </w:r>
          </w:p>
          <w:p w:rsidR="00CA15F6" w:rsidRPr="00D979AA" w:rsidRDefault="00CA15F6" w:rsidP="008E1958">
            <w:pPr>
              <w:jc w:val="both"/>
            </w:pPr>
            <w:r w:rsidRPr="00D979AA">
              <w:t xml:space="preserve">- средства районного бюджета – </w:t>
            </w:r>
            <w:r w:rsidR="00225269" w:rsidRPr="00D979AA">
              <w:t xml:space="preserve">7203,5 </w:t>
            </w:r>
            <w:r w:rsidRPr="00D979AA">
              <w:t>тыс. руб.;</w:t>
            </w:r>
          </w:p>
          <w:p w:rsidR="00CA15F6" w:rsidRPr="00D979AA" w:rsidRDefault="00CA15F6" w:rsidP="008E1958">
            <w:pPr>
              <w:jc w:val="both"/>
            </w:pPr>
            <w:r w:rsidRPr="00D979AA">
              <w:t xml:space="preserve">- средства областного бюджет – </w:t>
            </w:r>
            <w:r w:rsidR="00225269" w:rsidRPr="00D979AA">
              <w:t xml:space="preserve">10044,5 </w:t>
            </w:r>
            <w:r w:rsidRPr="00D979AA">
              <w:t>тыс. руб.</w:t>
            </w:r>
          </w:p>
          <w:p w:rsidR="00CA15F6" w:rsidRPr="00D979AA" w:rsidRDefault="00CA15F6" w:rsidP="008E1958">
            <w:pPr>
              <w:jc w:val="both"/>
            </w:pPr>
            <w:r w:rsidRPr="00D979AA">
              <w:t>20</w:t>
            </w:r>
            <w:r w:rsidR="00062878" w:rsidRPr="00D979AA">
              <w:t>20</w:t>
            </w:r>
            <w:r w:rsidRPr="00D979AA">
              <w:t xml:space="preserve"> год: всего –</w:t>
            </w:r>
            <w:r w:rsidR="00225269" w:rsidRPr="00D979AA">
              <w:t xml:space="preserve">17248,0 </w:t>
            </w:r>
            <w:r w:rsidRPr="00D979AA">
              <w:t>тыс. руб., из них:</w:t>
            </w:r>
          </w:p>
          <w:p w:rsidR="00CA15F6" w:rsidRPr="00D979AA" w:rsidRDefault="00CA15F6" w:rsidP="008E1958">
            <w:pPr>
              <w:jc w:val="both"/>
            </w:pPr>
            <w:r w:rsidRPr="00D979AA">
              <w:t xml:space="preserve">- средства районного бюджета - </w:t>
            </w:r>
            <w:r w:rsidR="00225269" w:rsidRPr="00D979AA">
              <w:t xml:space="preserve">7203,5 </w:t>
            </w:r>
            <w:r w:rsidRPr="00D979AA">
              <w:t>тыс. руб.</w:t>
            </w:r>
          </w:p>
          <w:p w:rsidR="00CA15F6" w:rsidRPr="00D979AA" w:rsidRDefault="00CA15F6" w:rsidP="008E1958">
            <w:pPr>
              <w:jc w:val="both"/>
            </w:pPr>
            <w:r w:rsidRPr="00D979AA">
              <w:t xml:space="preserve">- средства областного бюджета - </w:t>
            </w:r>
            <w:r w:rsidR="00225269" w:rsidRPr="00D979AA">
              <w:t xml:space="preserve">10044,5 </w:t>
            </w:r>
            <w:r w:rsidRPr="00D979AA">
              <w:t>тыс. руб.</w:t>
            </w:r>
          </w:p>
        </w:tc>
      </w:tr>
      <w:tr w:rsidR="00CA15F6" w:rsidRPr="00D979AA" w:rsidTr="008E1958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lastRenderedPageBreak/>
              <w:t>Ожидаемые резул</w:t>
            </w:r>
            <w:r w:rsidRPr="00D979AA">
              <w:t>ь</w:t>
            </w:r>
            <w:r w:rsidRPr="00D979AA">
              <w:t>таты реализации м</w:t>
            </w:r>
            <w:r w:rsidRPr="00D979AA">
              <w:t>у</w:t>
            </w:r>
            <w:r w:rsidRPr="00D979AA">
              <w:t>ниципальной по</w:t>
            </w:r>
            <w:r w:rsidRPr="00D979AA">
              <w:t>д</w:t>
            </w:r>
            <w:r w:rsidRPr="00D979AA">
              <w:t>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8E1958">
            <w:pPr>
              <w:jc w:val="both"/>
            </w:pPr>
            <w:r w:rsidRPr="00D979AA">
              <w:t>- обеспечение выполнения государственных гарантий общедоступности и бесплатности дошкольного образования;</w:t>
            </w:r>
          </w:p>
          <w:p w:rsidR="00CA15F6" w:rsidRPr="00D979AA" w:rsidRDefault="00CA15F6" w:rsidP="008E1958">
            <w:pPr>
              <w:jc w:val="both"/>
            </w:pPr>
            <w:r w:rsidRPr="00D979AA">
              <w:t>- обеспечение доступа к современным условиям обучения (всем воспита</w:t>
            </w:r>
            <w:r w:rsidRPr="00D979AA">
              <w:t>н</w:t>
            </w:r>
            <w:r w:rsidRPr="00D979AA">
              <w:t>никам независимо от места жительства);</w:t>
            </w:r>
          </w:p>
          <w:p w:rsidR="00CA15F6" w:rsidRPr="00D979AA" w:rsidRDefault="00CA15F6" w:rsidP="008E1958">
            <w:pPr>
              <w:jc w:val="both"/>
            </w:pPr>
            <w:r w:rsidRPr="00D979AA">
              <w:t>- 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</w:t>
            </w:r>
            <w:r w:rsidRPr="00D979AA">
              <w:t>е</w:t>
            </w:r>
            <w:r w:rsidRPr="00D979AA">
              <w:t>грации каждого ребенка;</w:t>
            </w:r>
          </w:p>
          <w:p w:rsidR="00CA15F6" w:rsidRPr="00D979AA" w:rsidRDefault="00CA15F6" w:rsidP="008E1958">
            <w:pPr>
              <w:jc w:val="both"/>
            </w:pPr>
            <w:r w:rsidRPr="00D979AA">
              <w:t>- выплата средней заработной платы педагогическим работникам дошкол</w:t>
            </w:r>
            <w:r w:rsidRPr="00D979AA">
              <w:t>ь</w:t>
            </w:r>
            <w:r w:rsidRPr="00D979AA">
              <w:t>ных образовательных организаций из всех источников, которая составит не менее 100% от средней заработной платы в сфере общего образования в регионе.</w:t>
            </w:r>
          </w:p>
        </w:tc>
      </w:tr>
    </w:tbl>
    <w:p w:rsidR="00CA15F6" w:rsidRPr="00D979AA" w:rsidRDefault="00CA15F6" w:rsidP="008E1958">
      <w:pPr>
        <w:jc w:val="both"/>
      </w:pP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>Раздел 1. Общая характеристика сферы реализации  подпрограммы 1.</w:t>
      </w:r>
    </w:p>
    <w:p w:rsidR="00286397" w:rsidRPr="00D979AA" w:rsidRDefault="00286397" w:rsidP="00286397">
      <w:pPr>
        <w:pStyle w:val="Default"/>
        <w:ind w:firstLine="567"/>
        <w:jc w:val="both"/>
      </w:pPr>
      <w:r w:rsidRPr="00D979AA">
        <w:t>За прошедший год система дошкольного образования района не претерпела существенных изменений. В 4-х учреждениях дошкольного образования продолжают функционировать 16 групп общеразвивающей направленности,</w:t>
      </w:r>
      <w:r w:rsidRPr="00D979AA">
        <w:rPr>
          <w:color w:val="auto"/>
        </w:rPr>
        <w:t xml:space="preserve"> из которых 2 – разновозрастные.</w:t>
      </w:r>
    </w:p>
    <w:p w:rsidR="00286397" w:rsidRPr="00D979AA" w:rsidRDefault="00286397" w:rsidP="00286397">
      <w:pPr>
        <w:ind w:firstLine="547"/>
        <w:jc w:val="both"/>
      </w:pPr>
      <w:r w:rsidRPr="00D979AA">
        <w:t xml:space="preserve">Детские сады района </w:t>
      </w:r>
      <w:r w:rsidR="0072486D" w:rsidRPr="00D979AA">
        <w:t>В 2016 году</w:t>
      </w:r>
      <w:r w:rsidRPr="00D979AA">
        <w:t xml:space="preserve"> посеща</w:t>
      </w:r>
      <w:r w:rsidR="0072486D" w:rsidRPr="00D979AA">
        <w:t>ли</w:t>
      </w:r>
      <w:r w:rsidRPr="00D979AA">
        <w:t xml:space="preserve"> 279 воспитанников, что на 46 меньше, чем в 2015 году. Это связано с демографической обстановкой. </w:t>
      </w:r>
    </w:p>
    <w:p w:rsidR="00286397" w:rsidRPr="00D979AA" w:rsidRDefault="00286397" w:rsidP="00286397">
      <w:pPr>
        <w:ind w:firstLine="547"/>
        <w:jc w:val="both"/>
      </w:pPr>
      <w:r w:rsidRPr="00D979AA">
        <w:t xml:space="preserve">В районе действует виртуальная электронная очередь будущих воспитанников. </w:t>
      </w:r>
    </w:p>
    <w:p w:rsidR="00286397" w:rsidRPr="00D979AA" w:rsidRDefault="00286397" w:rsidP="00286397">
      <w:pPr>
        <w:ind w:firstLine="547"/>
        <w:jc w:val="both"/>
      </w:pPr>
      <w:r w:rsidRPr="00D979AA">
        <w:t>С 2014 года в соответствии с утверждённым планом во всех дошкольных образовательных организациях осуществлен переход на федеральный государственный стандарт дошкольного о</w:t>
      </w:r>
      <w:r w:rsidRPr="00D979AA">
        <w:t>б</w:t>
      </w:r>
      <w:r w:rsidRPr="00D979AA">
        <w:t xml:space="preserve">разования. </w:t>
      </w:r>
    </w:p>
    <w:p w:rsidR="00286397" w:rsidRPr="00D979AA" w:rsidRDefault="00286397" w:rsidP="00286397">
      <w:pPr>
        <w:ind w:firstLine="547"/>
        <w:jc w:val="both"/>
      </w:pPr>
      <w:r w:rsidRPr="00D979AA">
        <w:t>Альтернативной формой дошкольного образования 3-й год в районе остаётся работа ко</w:t>
      </w:r>
      <w:r w:rsidRPr="00D979AA">
        <w:t>н</w:t>
      </w:r>
      <w:r w:rsidRPr="00D979AA">
        <w:t xml:space="preserve">сультативного пункта, оказывающего помощь родителям в вопросах воспитания и обучения детей, не посещающих детские сады. За последние три года через данную форму прошло более 70 детей и родителей, было проведено более 30 консультаций. </w:t>
      </w:r>
    </w:p>
    <w:p w:rsidR="00286397" w:rsidRPr="00D979AA" w:rsidRDefault="00286397" w:rsidP="00286397">
      <w:pPr>
        <w:pStyle w:val="Default"/>
        <w:ind w:firstLine="567"/>
        <w:jc w:val="both"/>
      </w:pPr>
      <w:r w:rsidRPr="00D979AA">
        <w:t>Не смотря на то, что в 2013-2015 годах благодаря участию в программе модернизации сист</w:t>
      </w:r>
      <w:r w:rsidRPr="00D979AA">
        <w:t>е</w:t>
      </w:r>
      <w:r w:rsidRPr="00D979AA">
        <w:t>мы дошкольного образования удалось обеспечить введение 50 дополнительных мест в детских с</w:t>
      </w:r>
      <w:r w:rsidRPr="00D979AA">
        <w:t>а</w:t>
      </w:r>
      <w:r w:rsidRPr="00D979AA">
        <w:t>дах района и отсутствия очередности, но всё же 100 %-го охвата услугами дошкольного образов</w:t>
      </w:r>
      <w:r w:rsidRPr="00D979AA">
        <w:t>а</w:t>
      </w:r>
      <w:r w:rsidRPr="00D979AA">
        <w:t>ния у нас не достигнуто. Охват дошкольным образованием остается на уровне 38 % от общего к</w:t>
      </w:r>
      <w:r w:rsidRPr="00D979AA">
        <w:t>о</w:t>
      </w:r>
      <w:r w:rsidRPr="00D979AA">
        <w:t>личества детей дошкольного возраста от 3 до 7 лет.</w:t>
      </w:r>
    </w:p>
    <w:p w:rsidR="00286397" w:rsidRPr="00D979AA" w:rsidRDefault="00286397" w:rsidP="00286397">
      <w:pPr>
        <w:ind w:firstLine="567"/>
        <w:jc w:val="both"/>
      </w:pPr>
      <w:r w:rsidRPr="00D979AA">
        <w:t>Средняя посещаемость в 2015-2016 учебном году составила 72 %. В районе создана эле</w:t>
      </w:r>
      <w:r w:rsidRPr="00D979AA">
        <w:t>к</w:t>
      </w:r>
      <w:r w:rsidRPr="00D979AA">
        <w:t>тронная очередь будущих воспитанников, ведутся сайты дошкольных организаций, введена авт</w:t>
      </w:r>
      <w:r w:rsidRPr="00D979AA">
        <w:t>о</w:t>
      </w:r>
      <w:r w:rsidRPr="00D979AA">
        <w:t>матизированная информационная система «Виртуальная школа», но надо отметить, что только 2 городских детских сада подключены к сети Интернет.</w:t>
      </w:r>
    </w:p>
    <w:p w:rsidR="00286397" w:rsidRPr="00D979AA" w:rsidRDefault="00286397" w:rsidP="00286397">
      <w:pPr>
        <w:ind w:firstLine="567"/>
        <w:jc w:val="both"/>
      </w:pPr>
      <w:r w:rsidRPr="00D979AA">
        <w:t>Новое качество дошкольного образования предполагает усиление кадрового потенциала п</w:t>
      </w:r>
      <w:r w:rsidRPr="00D979AA">
        <w:t>е</w:t>
      </w:r>
      <w:r w:rsidRPr="00D979AA">
        <w:t>дагогов дошкольных образовательных учреждений. В системе дошкольного образования Малоа</w:t>
      </w:r>
      <w:r w:rsidRPr="00D979AA">
        <w:t>р</w:t>
      </w:r>
      <w:r w:rsidRPr="00D979AA">
        <w:t>хангельского района работают 38 педагогов. Качественный анализ педагогов дошкольного образ</w:t>
      </w:r>
      <w:r w:rsidRPr="00D979AA">
        <w:t>о</w:t>
      </w:r>
      <w:r w:rsidRPr="00D979AA">
        <w:t>вания показал, что 33% педагогов, имеют высшую квалификационную категорию, 41% - первую. За 2015-2016 учебный год 100% педагогов прошли курсы повышения квалификации, 30% педаг</w:t>
      </w:r>
      <w:r w:rsidRPr="00D979AA">
        <w:t>о</w:t>
      </w:r>
      <w:r w:rsidRPr="00D979AA">
        <w:t xml:space="preserve">гов успешно прошли аттестацию на первую и высшую квалификационные категории. </w:t>
      </w:r>
    </w:p>
    <w:p w:rsidR="00286397" w:rsidRPr="00D979AA" w:rsidRDefault="00286397" w:rsidP="00286397">
      <w:pPr>
        <w:ind w:firstLine="567"/>
        <w:jc w:val="both"/>
      </w:pPr>
      <w:r w:rsidRPr="00D979AA">
        <w:lastRenderedPageBreak/>
        <w:t>Вопросы обеспечения качества и доступности дошкольного образования неоднократно ра</w:t>
      </w:r>
      <w:r w:rsidRPr="00D979AA">
        <w:t>с</w:t>
      </w:r>
      <w:r w:rsidRPr="00D979AA">
        <w:t>сматривались на заседаниях районных методических объединений воспитателей.</w:t>
      </w:r>
    </w:p>
    <w:p w:rsidR="00286397" w:rsidRPr="00D979AA" w:rsidRDefault="00286397" w:rsidP="00286397">
      <w:pPr>
        <w:ind w:firstLine="567"/>
        <w:jc w:val="both"/>
      </w:pPr>
      <w:r w:rsidRPr="00D979AA">
        <w:t>Сохранение и укрепление здоровья детей в системе дошкольного образования средствами развития физической культуры и спорта, активного внедрения здоровьесберегающих технологий, является одной из приоритетных задач дошкольного образования.МБДОУ«Детский сад № 2 г.Малоархангельска»  семь лет являлся участником региональной экспериментальной площадки по теме: «Вариативность здоровьесберегающей деятельности дошкольных учреждений с учетом их самобытности и региональных условий». В 2016-2017 учебном году детский сад  вновь стал участником  регионального эксперимента на тему: «Разговор о правильном питании»,который продлится до 2020 года.</w:t>
      </w:r>
    </w:p>
    <w:p w:rsidR="00286397" w:rsidRPr="00D979AA" w:rsidRDefault="00286397" w:rsidP="00286397">
      <w:pPr>
        <w:ind w:firstLine="567"/>
        <w:jc w:val="both"/>
      </w:pPr>
      <w:r w:rsidRPr="00D979AA">
        <w:t>Продолжают развиваться вариативные формы дошкольного образования. Этому способств</w:t>
      </w:r>
      <w:r w:rsidRPr="00D979AA">
        <w:t>у</w:t>
      </w:r>
      <w:r w:rsidRPr="00D979AA">
        <w:t>ет работа районного консультативного пункта, оказывающего помощь родителям в вопросах во</w:t>
      </w:r>
      <w:r w:rsidRPr="00D979AA">
        <w:t>с</w:t>
      </w:r>
      <w:r w:rsidRPr="00D979AA">
        <w:t xml:space="preserve">питания и обучения детей, не посещающих детские сады. </w:t>
      </w:r>
    </w:p>
    <w:p w:rsidR="00286397" w:rsidRPr="00D979AA" w:rsidRDefault="00286397" w:rsidP="00286397">
      <w:pPr>
        <w:ind w:firstLine="567"/>
        <w:jc w:val="both"/>
      </w:pPr>
      <w:r w:rsidRPr="00D979AA">
        <w:t>Новая волна в реформировании дошкольного образования касается предоставления качес</w:t>
      </w:r>
      <w:r w:rsidRPr="00D979AA">
        <w:t>т</w:t>
      </w:r>
      <w:r w:rsidRPr="00D979AA">
        <w:t>венного и доступного образования, требует переоценки системы жизнедеятельности учреждений, норм образовательной деятельности и только в этом случае новые стандарты дошкольного обр</w:t>
      </w:r>
      <w:r w:rsidRPr="00D979AA">
        <w:t>а</w:t>
      </w:r>
      <w:r w:rsidRPr="00D979AA">
        <w:t>зования станут достойным ответом, как на родительский запрос, так и на потребность государства в здоровом и успешном поколении россиян - именно эта задача стоит перед дошкольным образ</w:t>
      </w:r>
      <w:r w:rsidRPr="00D979AA">
        <w:t>о</w:t>
      </w:r>
      <w:r w:rsidRPr="00D979AA">
        <w:t>ванием нашего района в новом учебном году.</w:t>
      </w:r>
    </w:p>
    <w:p w:rsidR="00286397" w:rsidRPr="00D979AA" w:rsidRDefault="00286397" w:rsidP="00286397">
      <w:pPr>
        <w:ind w:firstLine="709"/>
      </w:pPr>
      <w:r w:rsidRPr="00D979AA">
        <w:t xml:space="preserve">Задачи </w:t>
      </w:r>
      <w:r w:rsidR="0072486D" w:rsidRPr="00D979AA">
        <w:t>развитию дошкольного образования:</w:t>
      </w:r>
    </w:p>
    <w:p w:rsidR="00286397" w:rsidRPr="00D979AA" w:rsidRDefault="00286397" w:rsidP="00286397">
      <w:r w:rsidRPr="00D979AA">
        <w:t xml:space="preserve">Продолжить работу: </w:t>
      </w:r>
    </w:p>
    <w:p w:rsidR="00286397" w:rsidRPr="00D979AA" w:rsidRDefault="00286397" w:rsidP="00286397">
      <w:pPr>
        <w:jc w:val="both"/>
      </w:pPr>
      <w:r w:rsidRPr="00D979AA">
        <w:t xml:space="preserve">       -  по  внедрению ФГОС дошкольного образования;   </w:t>
      </w:r>
    </w:p>
    <w:p w:rsidR="00286397" w:rsidRPr="00D979AA" w:rsidRDefault="00286397" w:rsidP="00286397">
      <w:pPr>
        <w:ind w:firstLine="426"/>
        <w:jc w:val="both"/>
      </w:pPr>
      <w:r w:rsidRPr="00D979AA">
        <w:t xml:space="preserve">  - развитию вариативных форм дошкольного образования;</w:t>
      </w:r>
    </w:p>
    <w:p w:rsidR="00286397" w:rsidRPr="00D979AA" w:rsidRDefault="00286397" w:rsidP="00286397">
      <w:pPr>
        <w:jc w:val="both"/>
      </w:pPr>
      <w:r w:rsidRPr="00D979AA">
        <w:t xml:space="preserve">        - по укреплению материально-технической базы муниципальных общеобразовательных у</w:t>
      </w:r>
      <w:r w:rsidRPr="00D979AA">
        <w:t>ч</w:t>
      </w:r>
      <w:r w:rsidRPr="00D979AA">
        <w:t>реждений дошкольного образования;</w:t>
      </w:r>
    </w:p>
    <w:p w:rsidR="00286397" w:rsidRDefault="00286397" w:rsidP="00286397">
      <w:pPr>
        <w:ind w:firstLine="426"/>
        <w:jc w:val="both"/>
      </w:pPr>
      <w:r w:rsidRPr="00D979AA">
        <w:t xml:space="preserve">   - по повышению профессионального уровня педагогических работников.</w:t>
      </w:r>
    </w:p>
    <w:p w:rsidR="00061701" w:rsidRPr="00D979AA" w:rsidRDefault="00061701" w:rsidP="00286397">
      <w:pPr>
        <w:ind w:firstLine="426"/>
        <w:jc w:val="both"/>
        <w:rPr>
          <w:highlight w:val="yellow"/>
        </w:rPr>
      </w:pP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 xml:space="preserve">Раздел 2. Приоритеты муниципальной политики в сфере реализации </w:t>
      </w: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>подпрограммы 1, цели, задачи  подпрограммы 1.</w:t>
      </w:r>
    </w:p>
    <w:p w:rsidR="00CA15F6" w:rsidRPr="00D979AA" w:rsidRDefault="00CA15F6" w:rsidP="00714636">
      <w:pPr>
        <w:ind w:firstLine="709"/>
        <w:jc w:val="both"/>
      </w:pPr>
      <w:r w:rsidRPr="00D979AA">
        <w:t>Приоритеты муниципальной политики в сфере реализации подпрограммы 1 определены в следующих документах:</w:t>
      </w:r>
    </w:p>
    <w:p w:rsidR="00CA15F6" w:rsidRPr="00D979AA" w:rsidRDefault="00CA15F6" w:rsidP="00714636">
      <w:pPr>
        <w:ind w:firstLine="709"/>
        <w:jc w:val="both"/>
      </w:pPr>
      <w:r w:rsidRPr="00D979AA">
        <w:t>1. Конституция Российской Федерации.</w:t>
      </w:r>
    </w:p>
    <w:p w:rsidR="00CA15F6" w:rsidRPr="00D979AA" w:rsidRDefault="00CA15F6" w:rsidP="00714636">
      <w:pPr>
        <w:ind w:firstLine="709"/>
        <w:jc w:val="both"/>
      </w:pPr>
      <w:r w:rsidRPr="00D979AA">
        <w:t>2. Федеральный закон от 24 июля 1998 года N 124-ФЗ "Об основных гарантиях прав ребе</w:t>
      </w:r>
      <w:r w:rsidRPr="00D979AA">
        <w:t>н</w:t>
      </w:r>
      <w:r w:rsidRPr="00D979AA">
        <w:t>ка в Российской Федерации".</w:t>
      </w:r>
    </w:p>
    <w:p w:rsidR="00CA15F6" w:rsidRPr="00D979AA" w:rsidRDefault="00CA15F6" w:rsidP="00714636">
      <w:pPr>
        <w:ind w:firstLine="709"/>
        <w:jc w:val="both"/>
      </w:pPr>
      <w:r w:rsidRPr="00D979AA">
        <w:t>3. Федеральный закон от 29 декабря 2012 года N 273-ФЗ "Об образовании в Российской Федерации".</w:t>
      </w:r>
    </w:p>
    <w:p w:rsidR="00CA15F6" w:rsidRPr="00D979AA" w:rsidRDefault="00CA15F6" w:rsidP="00714636">
      <w:pPr>
        <w:ind w:firstLine="709"/>
        <w:jc w:val="both"/>
      </w:pPr>
      <w:r w:rsidRPr="00D979AA">
        <w:t>4. Указ Президента Российской Федерации от 9 октября 2007 года N 1351 "Об утверждении Концепции демографической политики Российской Федерации на период до 2025 года".</w:t>
      </w:r>
    </w:p>
    <w:p w:rsidR="00CA15F6" w:rsidRPr="00D979AA" w:rsidRDefault="0072486D" w:rsidP="00714636">
      <w:pPr>
        <w:ind w:firstLine="709"/>
        <w:jc w:val="both"/>
      </w:pPr>
      <w:r w:rsidRPr="00D979AA">
        <w:t>5</w:t>
      </w:r>
      <w:r w:rsidR="00CA15F6" w:rsidRPr="00D979AA">
        <w:t>. Постановление Правительства РФ от 15.04.2014 N 295 "Об утверждении государственной программы Российской Федерации "Развитие образования" на 2013 - 2020 годы".</w:t>
      </w:r>
    </w:p>
    <w:p w:rsidR="00CA15F6" w:rsidRPr="00D979AA" w:rsidRDefault="0072486D" w:rsidP="00714636">
      <w:pPr>
        <w:ind w:firstLine="709"/>
        <w:jc w:val="both"/>
      </w:pPr>
      <w:r w:rsidRPr="00D979AA">
        <w:t>6</w:t>
      </w:r>
      <w:r w:rsidR="00CA15F6" w:rsidRPr="00D979AA">
        <w:t>. Перечень поручений Президента Российской Федерации по реализации Послания През</w:t>
      </w:r>
      <w:r w:rsidR="00CA15F6" w:rsidRPr="00D979AA">
        <w:t>и</w:t>
      </w:r>
      <w:r w:rsidR="00CA15F6" w:rsidRPr="00D979AA">
        <w:t>дента Российской Федерации Федеральному Собранию Российской Федерации (N Пр-3534 от 7 декабря 2010 года).</w:t>
      </w:r>
    </w:p>
    <w:p w:rsidR="00CA15F6" w:rsidRPr="00D979AA" w:rsidRDefault="0072486D" w:rsidP="00714636">
      <w:pPr>
        <w:ind w:firstLine="709"/>
        <w:jc w:val="both"/>
      </w:pPr>
      <w:r w:rsidRPr="00D979AA">
        <w:t>7</w:t>
      </w:r>
      <w:r w:rsidR="00CA15F6" w:rsidRPr="00D979AA">
        <w:t>. Закон Орловской области от 22 августа 2005 года N 529-ОЗ "О гарантиях прав ребенка в Орловской области".</w:t>
      </w:r>
    </w:p>
    <w:p w:rsidR="00CA15F6" w:rsidRPr="00D979AA" w:rsidRDefault="0072486D" w:rsidP="00714636">
      <w:pPr>
        <w:ind w:firstLine="709"/>
        <w:jc w:val="both"/>
      </w:pPr>
      <w:r w:rsidRPr="00D979AA">
        <w:t>8</w:t>
      </w:r>
      <w:r w:rsidR="00CA15F6" w:rsidRPr="00D979AA">
        <w:t>. Закон Орловской области от 06.09.2013 N 1525-ОЗ "Об образовании в Орловской обла</w:t>
      </w:r>
      <w:r w:rsidR="00CA15F6" w:rsidRPr="00D979AA">
        <w:t>с</w:t>
      </w:r>
      <w:r w:rsidR="00CA15F6" w:rsidRPr="00D979AA">
        <w:t>ти".</w:t>
      </w:r>
    </w:p>
    <w:p w:rsidR="00CA15F6" w:rsidRPr="00D979AA" w:rsidRDefault="000C140D" w:rsidP="00714636">
      <w:pPr>
        <w:ind w:firstLine="709"/>
        <w:jc w:val="both"/>
      </w:pPr>
      <w:r w:rsidRPr="00D979AA">
        <w:t>9</w:t>
      </w:r>
      <w:r w:rsidR="00CA15F6" w:rsidRPr="00D979AA">
        <w:t>. Региональный план мероприятий по реализации в 2011-2015 годах Концепции демогр</w:t>
      </w:r>
      <w:r w:rsidR="00CA15F6" w:rsidRPr="00D979AA">
        <w:t>а</w:t>
      </w:r>
      <w:r w:rsidR="00CA15F6" w:rsidRPr="00D979AA">
        <w:t>фической политики Российской Федерации на период до 2025 года, утвержденный распоряжением Правительства Орловской области от 24 мая 2010 года N 180-р.</w:t>
      </w:r>
    </w:p>
    <w:p w:rsidR="00CA15F6" w:rsidRPr="00D979AA" w:rsidRDefault="00CA15F6" w:rsidP="00714636">
      <w:pPr>
        <w:ind w:firstLine="709"/>
        <w:jc w:val="both"/>
      </w:pPr>
      <w:r w:rsidRPr="00D979AA">
        <w:lastRenderedPageBreak/>
        <w:t>Целью реализации подпрограммы 1 является создание в системе дошкольного образования равных возможностей для современного качественного образования и позитивной социализации детей.</w:t>
      </w:r>
    </w:p>
    <w:p w:rsidR="00CA15F6" w:rsidRPr="00D979AA" w:rsidRDefault="00CA15F6" w:rsidP="00714636">
      <w:pPr>
        <w:ind w:firstLine="709"/>
        <w:jc w:val="both"/>
      </w:pPr>
      <w:r w:rsidRPr="00D979AA">
        <w:t>Задачи подпрограммы 1:</w:t>
      </w:r>
    </w:p>
    <w:p w:rsidR="00CA15F6" w:rsidRPr="00D979AA" w:rsidRDefault="00CA15F6" w:rsidP="00714636">
      <w:pPr>
        <w:ind w:firstLine="709"/>
        <w:jc w:val="both"/>
      </w:pPr>
      <w:r w:rsidRPr="00D979AA">
        <w:t>- обеспечение стабильного функционирования дошкольных образовательных организаций;</w:t>
      </w:r>
    </w:p>
    <w:p w:rsidR="00CA15F6" w:rsidRPr="00D979AA" w:rsidRDefault="00CA15F6" w:rsidP="00714636">
      <w:pPr>
        <w:ind w:firstLine="709"/>
        <w:jc w:val="both"/>
      </w:pPr>
      <w:r w:rsidRPr="00D979AA">
        <w:t>- возмещение расходов на выплаты родителям компенсации части родительской платы за содержание детей в муниципальных образовательных организаций, реализующих основную о</w:t>
      </w:r>
      <w:r w:rsidRPr="00D979AA">
        <w:t>б</w:t>
      </w:r>
      <w:r w:rsidRPr="00D979AA">
        <w:t>щеобразовательную программу дошкольного образования детей;</w:t>
      </w:r>
    </w:p>
    <w:p w:rsidR="00CA15F6" w:rsidRPr="00D979AA" w:rsidRDefault="00CA15F6" w:rsidP="00714636">
      <w:pPr>
        <w:ind w:firstLine="709"/>
        <w:jc w:val="both"/>
      </w:pPr>
      <w:r w:rsidRPr="00D979AA">
        <w:t>- создание дополнительных мест для предоставления  дошкольного образования детям д</w:t>
      </w:r>
      <w:r w:rsidRPr="00D979AA">
        <w:t>о</w:t>
      </w:r>
      <w:r w:rsidRPr="00D979AA">
        <w:t>школьного возраста;</w:t>
      </w:r>
    </w:p>
    <w:p w:rsidR="00CA15F6" w:rsidRPr="00D979AA" w:rsidRDefault="00CA15F6" w:rsidP="00714636">
      <w:pPr>
        <w:ind w:firstLine="709"/>
        <w:jc w:val="both"/>
      </w:pPr>
      <w:r w:rsidRPr="00D979AA">
        <w:t>- улучшение материально-технической базы муниципальных дошкольных образовательных организаций;</w:t>
      </w:r>
    </w:p>
    <w:p w:rsidR="00CA15F6" w:rsidRPr="00D979AA" w:rsidRDefault="00CA15F6" w:rsidP="008E1958">
      <w:pPr>
        <w:ind w:firstLine="709"/>
        <w:jc w:val="both"/>
      </w:pPr>
      <w:r w:rsidRPr="00D979AA">
        <w:t>-обеспечение сохранности здоровья детей.</w:t>
      </w: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>Раздел 3. Перечень и характеристика мероприятий  подпрограммы 1.</w:t>
      </w:r>
    </w:p>
    <w:p w:rsidR="00CA15F6" w:rsidRPr="00D979AA" w:rsidRDefault="00CA15F6" w:rsidP="008E1958">
      <w:pPr>
        <w:ind w:firstLine="709"/>
        <w:jc w:val="center"/>
        <w:rPr>
          <w:b/>
        </w:rPr>
      </w:pPr>
      <w:r w:rsidRPr="00D979AA">
        <w:rPr>
          <w:b/>
        </w:rPr>
        <w:t>Ресурсное обеспечение подпрограммы 1.</w:t>
      </w:r>
    </w:p>
    <w:p w:rsidR="00CA15F6" w:rsidRPr="00D979AA" w:rsidRDefault="00CA15F6" w:rsidP="00714636">
      <w:pPr>
        <w:ind w:firstLine="709"/>
        <w:jc w:val="both"/>
      </w:pPr>
      <w:r w:rsidRPr="00D979AA">
        <w:t>Подпрограмма 1 будет реализована в 201</w:t>
      </w:r>
      <w:r w:rsidR="00286397" w:rsidRPr="00D979AA">
        <w:t>7</w:t>
      </w:r>
      <w:r w:rsidRPr="00D979AA">
        <w:t>-20</w:t>
      </w:r>
      <w:r w:rsidR="00286397" w:rsidRPr="00D979AA">
        <w:t>20</w:t>
      </w:r>
      <w:r w:rsidRPr="00D979AA">
        <w:t xml:space="preserve"> годах в </w:t>
      </w:r>
      <w:r w:rsidR="00286397" w:rsidRPr="00D979AA">
        <w:t>один</w:t>
      </w:r>
      <w:r w:rsidRPr="00D979AA">
        <w:t xml:space="preserve"> этап:</w:t>
      </w:r>
    </w:p>
    <w:p w:rsidR="00CA15F6" w:rsidRPr="00D979AA" w:rsidRDefault="00286397" w:rsidP="00714636">
      <w:pPr>
        <w:ind w:firstLine="709"/>
        <w:jc w:val="both"/>
      </w:pPr>
      <w:r w:rsidRPr="00D979AA">
        <w:t xml:space="preserve">Сроки реализации: </w:t>
      </w:r>
      <w:r w:rsidR="00CA15F6" w:rsidRPr="00D979AA">
        <w:t>2017-20</w:t>
      </w:r>
      <w:r w:rsidRPr="00D979AA">
        <w:t>20</w:t>
      </w:r>
      <w:r w:rsidR="00CA15F6" w:rsidRPr="00D979AA">
        <w:t xml:space="preserve"> годы.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 К перечню основных мероприятий подпрограммы 1 относятся:</w:t>
      </w:r>
    </w:p>
    <w:p w:rsidR="00225269" w:rsidRPr="00D979AA" w:rsidRDefault="00225269" w:rsidP="00225269">
      <w:pPr>
        <w:jc w:val="both"/>
      </w:pPr>
      <w:r w:rsidRPr="00D979AA">
        <w:t xml:space="preserve">      - обеспечение деятельности (оказание услуг) детских дошкольных учреждений;</w:t>
      </w:r>
    </w:p>
    <w:p w:rsidR="00225269" w:rsidRPr="00D979AA" w:rsidRDefault="00225269" w:rsidP="00225269">
      <w:pPr>
        <w:jc w:val="both"/>
      </w:pPr>
      <w:r w:rsidRPr="00D979AA">
        <w:t xml:space="preserve">      - обеспечение содержания, функционирования дошкольных организаций, укрепление матер</w:t>
      </w:r>
      <w:r w:rsidRPr="00D979AA">
        <w:t>и</w:t>
      </w:r>
      <w:r w:rsidRPr="00D979AA">
        <w:t>ально-технической базы;</w:t>
      </w:r>
    </w:p>
    <w:p w:rsidR="00225269" w:rsidRPr="00D979AA" w:rsidRDefault="00225269" w:rsidP="00225269">
      <w:pPr>
        <w:jc w:val="both"/>
      </w:pPr>
      <w:r w:rsidRPr="00D979AA">
        <w:t xml:space="preserve">      - финансовое обеспечение государственных гарантий реализации прав на получение общедо</w:t>
      </w:r>
      <w:r w:rsidRPr="00D979AA">
        <w:t>с</w:t>
      </w:r>
      <w:r w:rsidRPr="00D979AA">
        <w:t>тупного и бесплатногодошкольного образования</w:t>
      </w:r>
    </w:p>
    <w:p w:rsidR="00CA15F6" w:rsidRPr="00D979AA" w:rsidRDefault="00286397" w:rsidP="00225269">
      <w:pPr>
        <w:jc w:val="both"/>
      </w:pPr>
      <w:r w:rsidRPr="00D979AA">
        <w:t>-прочие мероприятия</w:t>
      </w:r>
      <w:r w:rsidR="00CA15F6" w:rsidRPr="00D979AA">
        <w:t>;</w:t>
      </w:r>
    </w:p>
    <w:p w:rsidR="00CA15F6" w:rsidRPr="00D979AA" w:rsidRDefault="00CA15F6" w:rsidP="00714636">
      <w:pPr>
        <w:ind w:firstLine="709"/>
        <w:jc w:val="both"/>
      </w:pPr>
      <w:r w:rsidRPr="00D979AA">
        <w:t>На этапе реализации  подпрограммы 1 решается приоритетная задача обеспечения равного доступа к услугам дошкольного образования независимо от места жительства, социально-экономического положения и состояния здоровья.</w:t>
      </w:r>
    </w:p>
    <w:p w:rsidR="00CA15F6" w:rsidRPr="00D979AA" w:rsidRDefault="00CA15F6" w:rsidP="00714636">
      <w:pPr>
        <w:ind w:firstLine="709"/>
        <w:jc w:val="both"/>
      </w:pPr>
      <w:r w:rsidRPr="00D979AA">
        <w:t>В дошкольных образовательных организациях создаются условия, обеспечивающие без</w:t>
      </w:r>
      <w:r w:rsidRPr="00D979AA">
        <w:t>о</w:t>
      </w:r>
      <w:r w:rsidRPr="00D979AA">
        <w:t>пасность и комфорт детей, использование новых технологий обучения, а также современная пр</w:t>
      </w:r>
      <w:r w:rsidRPr="00D979AA">
        <w:t>о</w:t>
      </w:r>
      <w:r w:rsidRPr="00D979AA">
        <w:t>зрачная для потребителей информационная среда управления и оценки качества. Для этого пров</w:t>
      </w:r>
      <w:r w:rsidRPr="00D979AA">
        <w:t>о</w:t>
      </w:r>
      <w:r w:rsidRPr="00D979AA">
        <w:t>дится модернизация образовательной сети и инфраструктуры дошкольного образования, разраб</w:t>
      </w:r>
      <w:r w:rsidRPr="00D979AA">
        <w:t>а</w:t>
      </w:r>
      <w:r w:rsidRPr="00D979AA">
        <w:t>тываются и внедряются ФГОС дошкольного общего образования.</w:t>
      </w:r>
    </w:p>
    <w:p w:rsidR="00CA15F6" w:rsidRPr="00D979AA" w:rsidRDefault="00CA15F6" w:rsidP="00714636">
      <w:pPr>
        <w:ind w:firstLine="709"/>
        <w:jc w:val="both"/>
      </w:pPr>
      <w:r w:rsidRPr="00D979AA">
        <w:t>По итогам реализации подпрограммы 1: всем детям старшего дошкольного возраста будет предоставлена возможность освоения программ предшкольного образования; средняя заработная плата педагогических работников дошкольных образовательных  организаций будет доведена до средней заработной платы в сфере общего образования в регионе; будет завершен переход к «э</w:t>
      </w:r>
      <w:r w:rsidRPr="00D979AA">
        <w:t>ф</w:t>
      </w:r>
      <w:r w:rsidRPr="00D979AA">
        <w:t>фективному контракту» в сфере дошкольного образования детей: средняя заработная плата пед</w:t>
      </w:r>
      <w:r w:rsidRPr="00D979AA">
        <w:t>а</w:t>
      </w:r>
      <w:r w:rsidRPr="00D979AA">
        <w:t>гогов дошкольных образовательных организаций составит не менее 100 % от средней заработной платы в сфере общего образования в регионе.</w:t>
      </w:r>
    </w:p>
    <w:p w:rsidR="00CA15F6" w:rsidRPr="00D979AA" w:rsidRDefault="000C140D" w:rsidP="00714636">
      <w:pPr>
        <w:ind w:firstLine="709"/>
        <w:jc w:val="both"/>
      </w:pPr>
      <w:r w:rsidRPr="00D979AA">
        <w:t>В</w:t>
      </w:r>
      <w:r w:rsidR="00CA15F6" w:rsidRPr="00D979AA">
        <w:t>сем детям в возрасте от 3 до 7 лет будет предоставлена возможность освоения программ дошкольного образования; все педагоги и руководители учреждений дошкольного образования детей пройдут повышение квалификации или профессиональную переподготовку по современным программам обучения с возможностью выбора.</w:t>
      </w:r>
    </w:p>
    <w:p w:rsidR="00CA15F6" w:rsidRPr="00D979AA" w:rsidRDefault="00CA15F6" w:rsidP="00714636">
      <w:pPr>
        <w:ind w:firstLine="709"/>
        <w:jc w:val="both"/>
      </w:pPr>
      <w:r w:rsidRPr="00D979AA">
        <w:t>Финансирование подпрограммы 1 предполагается осуществлять из районного и областного бюджетов в течение четырёх лет с учетом складывающейся экономической ситуации по всем н</w:t>
      </w:r>
      <w:r w:rsidRPr="00D979AA">
        <w:t>а</w:t>
      </w:r>
      <w:r w:rsidRPr="00D979AA">
        <w:t xml:space="preserve">правлениям в пределах средств, утвержденных в бюджете муниципального образования </w:t>
      </w:r>
      <w:r w:rsidR="00286397" w:rsidRPr="00D979AA">
        <w:t>Малоа</w:t>
      </w:r>
      <w:r w:rsidR="00286397" w:rsidRPr="00D979AA">
        <w:t>р</w:t>
      </w:r>
      <w:r w:rsidR="00286397" w:rsidRPr="00D979AA">
        <w:t>хангельский</w:t>
      </w:r>
      <w:r w:rsidRPr="00D979AA">
        <w:t xml:space="preserve"> район (за исключением дополнительных выплат, которые представлены в рамках реализации других муниципальных программ в сфере образования, предусматривающих софина</w:t>
      </w:r>
      <w:r w:rsidRPr="00D979AA">
        <w:t>н</w:t>
      </w:r>
      <w:r w:rsidRPr="00D979AA">
        <w:t>сирование с бюджетами других уровней). Расчет затрат на исполнение мероприятий подпрогра</w:t>
      </w:r>
      <w:r w:rsidRPr="00D979AA">
        <w:t>м</w:t>
      </w:r>
      <w:r w:rsidRPr="00D979AA">
        <w:t>мы 1 производился в разрезе каждого дошкольной образовательной организации.</w:t>
      </w:r>
    </w:p>
    <w:p w:rsidR="00CA15F6" w:rsidRPr="00D979AA" w:rsidRDefault="00CA15F6" w:rsidP="00714636">
      <w:pPr>
        <w:ind w:firstLine="709"/>
        <w:jc w:val="both"/>
      </w:pPr>
      <w:r w:rsidRPr="00D979AA">
        <w:t>В рамках  подпрограммы 1 предусмотрены субвенции областного бюджета на выполнение следующих государственных полномочий:</w:t>
      </w:r>
    </w:p>
    <w:p w:rsidR="00CA15F6" w:rsidRPr="00D979AA" w:rsidRDefault="00CA15F6" w:rsidP="00714636">
      <w:pPr>
        <w:ind w:firstLine="709"/>
        <w:jc w:val="both"/>
      </w:pPr>
      <w:r w:rsidRPr="00D979AA">
        <w:lastRenderedPageBreak/>
        <w:t>1.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в размере, необх</w:t>
      </w:r>
      <w:r w:rsidRPr="00D979AA">
        <w:t>о</w:t>
      </w:r>
      <w:r w:rsidRPr="00D979AA">
        <w:t>димом для реализации основных общеобразовательных программ в части финансирования расх</w:t>
      </w:r>
      <w:r w:rsidRPr="00D979AA">
        <w:t>о</w:t>
      </w:r>
      <w:r w:rsidRPr="00D979AA">
        <w:t>дов на оплату труда работников общеобразовательных учреждений.</w:t>
      </w:r>
    </w:p>
    <w:p w:rsidR="00CA15F6" w:rsidRPr="00D979AA" w:rsidRDefault="00CA15F6" w:rsidP="00714636">
      <w:pPr>
        <w:ind w:firstLine="709"/>
        <w:jc w:val="both"/>
      </w:pPr>
      <w:r w:rsidRPr="00D979AA">
        <w:t>2. Выплата компенсации части платы, взимаемой с родителей (законных представителей) за содержание ребенка в образовательных организациях, реализующих основную общеобразовател</w:t>
      </w:r>
      <w:r w:rsidRPr="00D979AA">
        <w:t>ь</w:t>
      </w:r>
      <w:r w:rsidRPr="00D979AA">
        <w:t>ную программу дошкольного образования, в соответствии с Законом Орловской области от 7 н</w:t>
      </w:r>
      <w:r w:rsidRPr="00D979AA">
        <w:t>о</w:t>
      </w:r>
      <w:r w:rsidRPr="00D979AA">
        <w:t>ября 2007 года N 718-ОЗ "О наделении органов местного самоуправления Орловской области по</w:t>
      </w:r>
      <w:r w:rsidRPr="00D979AA">
        <w:t>л</w:t>
      </w:r>
      <w:r w:rsidRPr="00D979AA">
        <w:t>номочиями по выплате компенсации части родительской платы за содержание детей в образов</w:t>
      </w:r>
      <w:r w:rsidRPr="00D979AA">
        <w:t>а</w:t>
      </w:r>
      <w:r w:rsidRPr="00D979AA">
        <w:t>тельных организациях, реализующих основную общеобразовательную программу дошкольного образования".</w:t>
      </w:r>
    </w:p>
    <w:p w:rsidR="00CA15F6" w:rsidRPr="00D979AA" w:rsidRDefault="00CA15F6" w:rsidP="009A1141">
      <w:pPr>
        <w:ind w:firstLine="709"/>
        <w:jc w:val="both"/>
      </w:pPr>
      <w:r w:rsidRPr="00D979AA">
        <w:t>Ресурсное обеспечение подпрограммы 1.</w:t>
      </w:r>
    </w:p>
    <w:tbl>
      <w:tblPr>
        <w:tblW w:w="0" w:type="auto"/>
        <w:tblInd w:w="-10" w:type="dxa"/>
        <w:tblLayout w:type="fixed"/>
        <w:tblLook w:val="0000"/>
      </w:tblPr>
      <w:tblGrid>
        <w:gridCol w:w="4711"/>
        <w:gridCol w:w="1312"/>
        <w:gridCol w:w="1165"/>
        <w:gridCol w:w="1200"/>
        <w:gridCol w:w="1220"/>
      </w:tblGrid>
      <w:tr w:rsidR="00CA15F6" w:rsidRPr="00D979AA" w:rsidTr="00714636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center"/>
            </w:pPr>
            <w:r w:rsidRPr="00D979AA">
              <w:t>Источник финансирования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286397">
            <w:pPr>
              <w:jc w:val="center"/>
            </w:pPr>
            <w:r w:rsidRPr="00D979AA">
              <w:t>201</w:t>
            </w:r>
            <w:r w:rsidR="00286397" w:rsidRPr="00D979AA">
              <w:t>7</w:t>
            </w:r>
            <w:r w:rsidRPr="00D979AA">
              <w:t xml:space="preserve">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286397">
            <w:pPr>
              <w:jc w:val="center"/>
            </w:pPr>
            <w:r w:rsidRPr="00D979AA">
              <w:t>201</w:t>
            </w:r>
            <w:r w:rsidR="00286397" w:rsidRPr="00D979AA">
              <w:t>8</w:t>
            </w:r>
            <w:r w:rsidRPr="00D979AA">
              <w:t xml:space="preserve">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286397">
            <w:pPr>
              <w:jc w:val="center"/>
            </w:pPr>
            <w:r w:rsidRPr="00D979AA">
              <w:t>201</w:t>
            </w:r>
            <w:r w:rsidR="00286397" w:rsidRPr="00D979AA">
              <w:t>9</w:t>
            </w:r>
            <w:r w:rsidRPr="00D979AA">
              <w:t xml:space="preserve">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286397">
            <w:pPr>
              <w:jc w:val="center"/>
            </w:pPr>
            <w:r w:rsidRPr="00D979AA">
              <w:t>20</w:t>
            </w:r>
            <w:r w:rsidR="00286397" w:rsidRPr="00D979AA">
              <w:t>20</w:t>
            </w:r>
            <w:r w:rsidRPr="00D979AA">
              <w:t xml:space="preserve"> год</w:t>
            </w:r>
          </w:p>
        </w:tc>
      </w:tr>
      <w:tr w:rsidR="00F2657A" w:rsidRPr="00D979AA" w:rsidTr="00714636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9A1141">
            <w:pPr>
              <w:jc w:val="center"/>
            </w:pPr>
            <w:r w:rsidRPr="00D979AA">
              <w:t>средства областного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9A1141">
            <w:pPr>
              <w:jc w:val="center"/>
            </w:pPr>
            <w:r w:rsidRPr="00D979AA">
              <w:t>9044,5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9A1141">
            <w:pPr>
              <w:jc w:val="center"/>
            </w:pPr>
            <w:r w:rsidRPr="00D979AA">
              <w:t>10044,5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D979AA">
            <w:pPr>
              <w:jc w:val="center"/>
            </w:pPr>
            <w:r w:rsidRPr="00D979AA">
              <w:t>10044,5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7A" w:rsidRPr="00D979AA" w:rsidRDefault="00F2657A" w:rsidP="00D979AA">
            <w:pPr>
              <w:jc w:val="center"/>
            </w:pPr>
            <w:r w:rsidRPr="00D979AA">
              <w:t>10044,5</w:t>
            </w:r>
          </w:p>
        </w:tc>
      </w:tr>
      <w:tr w:rsidR="00F2657A" w:rsidRPr="00D979AA" w:rsidTr="00714636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9A1141">
            <w:pPr>
              <w:jc w:val="center"/>
            </w:pPr>
            <w:r w:rsidRPr="00D979AA">
              <w:t>средства районного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9A1141">
            <w:pPr>
              <w:jc w:val="center"/>
            </w:pPr>
            <w:r w:rsidRPr="00D979AA">
              <w:t>7203,5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9A1141">
            <w:pPr>
              <w:jc w:val="center"/>
            </w:pPr>
            <w:r w:rsidRPr="00D979AA">
              <w:t>7203,5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D979AA">
            <w:pPr>
              <w:jc w:val="center"/>
            </w:pPr>
            <w:r w:rsidRPr="00D979AA">
              <w:t>7203,5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7A" w:rsidRPr="00D979AA" w:rsidRDefault="00F2657A" w:rsidP="00D979AA">
            <w:pPr>
              <w:jc w:val="center"/>
            </w:pPr>
            <w:r w:rsidRPr="00D979AA">
              <w:t>7203,5</w:t>
            </w:r>
          </w:p>
        </w:tc>
      </w:tr>
      <w:tr w:rsidR="00F2657A" w:rsidRPr="00D979AA" w:rsidTr="00714636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9A1141">
            <w:pPr>
              <w:jc w:val="center"/>
            </w:pPr>
            <w:r w:rsidRPr="00D979AA"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9A1141">
            <w:pPr>
              <w:jc w:val="center"/>
            </w:pPr>
            <w:r w:rsidRPr="00D979AA">
              <w:t>16248,0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9A1141">
            <w:pPr>
              <w:jc w:val="center"/>
            </w:pPr>
            <w:r w:rsidRPr="00D979AA">
              <w:t>17248,0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57A" w:rsidRPr="00D979AA" w:rsidRDefault="00F2657A" w:rsidP="00D979AA">
            <w:pPr>
              <w:jc w:val="center"/>
            </w:pPr>
            <w:r w:rsidRPr="00D979AA">
              <w:t>17248,0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7A" w:rsidRPr="00D979AA" w:rsidRDefault="00F2657A" w:rsidP="00D979AA">
            <w:pPr>
              <w:jc w:val="center"/>
            </w:pPr>
            <w:r w:rsidRPr="00D979AA">
              <w:t>17248,0</w:t>
            </w:r>
          </w:p>
        </w:tc>
      </w:tr>
    </w:tbl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9A1141">
      <w:pPr>
        <w:ind w:firstLine="709"/>
        <w:jc w:val="both"/>
      </w:pPr>
      <w:r w:rsidRPr="00D979AA">
        <w:t>Перечень и характеристика основных мероприятий  подпрограммы 1 представлены в пр</w:t>
      </w:r>
      <w:r w:rsidRPr="00D979AA">
        <w:t>и</w:t>
      </w:r>
      <w:r w:rsidRPr="00D979AA">
        <w:t xml:space="preserve">ложении 1 к настоящей к муниципальной программе. </w:t>
      </w:r>
    </w:p>
    <w:p w:rsidR="00CA15F6" w:rsidRPr="00D979AA" w:rsidRDefault="00CA15F6" w:rsidP="009A1141">
      <w:pPr>
        <w:ind w:firstLine="709"/>
        <w:jc w:val="center"/>
        <w:rPr>
          <w:b/>
        </w:rPr>
      </w:pPr>
      <w:r w:rsidRPr="00D979AA">
        <w:rPr>
          <w:b/>
        </w:rPr>
        <w:t>Раздел 4. Перечень целевых показателей  подпрограммы 1 с распределением план</w:t>
      </w:r>
      <w:r w:rsidRPr="00D979AA">
        <w:rPr>
          <w:b/>
        </w:rPr>
        <w:t>о</w:t>
      </w:r>
      <w:r w:rsidRPr="00D979AA">
        <w:rPr>
          <w:b/>
        </w:rPr>
        <w:t>вых значений по годам ее реализации.</w:t>
      </w:r>
    </w:p>
    <w:p w:rsidR="00CA15F6" w:rsidRPr="00D979AA" w:rsidRDefault="00CA15F6" w:rsidP="00714636">
      <w:pPr>
        <w:ind w:firstLine="709"/>
        <w:jc w:val="both"/>
      </w:pPr>
      <w:r w:rsidRPr="00D979AA">
        <w:t>Целевые значения показателей (индикаторов) реализации подпрограммы 1 установлены на основании результатов статистического наблюдения за системой образования, а также на базе а</w:t>
      </w:r>
      <w:r w:rsidRPr="00D979AA">
        <w:t>д</w:t>
      </w:r>
      <w:r w:rsidRPr="00D979AA">
        <w:t>министративной отчетности муниципальных образовательных организаций и учитывают план</w:t>
      </w:r>
      <w:r w:rsidRPr="00D979AA">
        <w:t>и</w:t>
      </w:r>
      <w:r w:rsidRPr="00D979AA">
        <w:t>руемые результаты реализации мероприятий подпрограммы 1.</w:t>
      </w:r>
    </w:p>
    <w:p w:rsidR="00CA15F6" w:rsidRPr="00D979AA" w:rsidRDefault="00CA15F6" w:rsidP="00714636">
      <w:pPr>
        <w:ind w:firstLine="709"/>
        <w:jc w:val="both"/>
      </w:pPr>
      <w:r w:rsidRPr="00D979AA">
        <w:t>Перечень целевых показателей подпрограммы 1:</w:t>
      </w:r>
    </w:p>
    <w:p w:rsidR="00CA15F6" w:rsidRPr="00D979AA" w:rsidRDefault="00CA15F6" w:rsidP="00714636">
      <w:pPr>
        <w:ind w:firstLine="709"/>
        <w:jc w:val="both"/>
      </w:pPr>
      <w:r w:rsidRPr="00D979AA">
        <w:t>-охват детей программами дошкольного образования;</w:t>
      </w:r>
    </w:p>
    <w:p w:rsidR="00CA15F6" w:rsidRDefault="00CA15F6" w:rsidP="00714636">
      <w:pPr>
        <w:ind w:firstLine="709"/>
        <w:jc w:val="both"/>
      </w:pPr>
      <w:r w:rsidRPr="00D979AA">
        <w:t>-отношение среднемесячной заработной платы педагогических работников дошкольных образовательных организаций к средней заработной плате в общем образовании в регионе</w:t>
      </w:r>
      <w:r w:rsidR="00111DB9">
        <w:t>;</w:t>
      </w:r>
    </w:p>
    <w:p w:rsidR="00111DB9" w:rsidRPr="00D979AA" w:rsidRDefault="00111DB9" w:rsidP="00714636">
      <w:pPr>
        <w:ind w:firstLine="709"/>
        <w:jc w:val="both"/>
      </w:pPr>
      <w:r w:rsidRPr="00D979AA">
        <w:t>- доля</w:t>
      </w:r>
      <w:r>
        <w:t xml:space="preserve"> дошкольных образовательных</w:t>
      </w:r>
      <w:r w:rsidRPr="00D979AA">
        <w:t xml:space="preserve"> организаций, учебно-материальная база которых соо</w:t>
      </w:r>
      <w:r w:rsidRPr="00D979AA">
        <w:t>т</w:t>
      </w:r>
      <w:r w:rsidRPr="00D979AA">
        <w:t xml:space="preserve">ветствует современным требованиям, в общем количестве  </w:t>
      </w:r>
      <w:r>
        <w:t>дошкольных образовательных</w:t>
      </w:r>
      <w:r w:rsidRPr="00D979AA">
        <w:t xml:space="preserve"> орган</w:t>
      </w:r>
      <w:r w:rsidRPr="00D979AA">
        <w:t>и</w:t>
      </w:r>
      <w:r w:rsidRPr="00D979AA">
        <w:t>заций</w:t>
      </w:r>
      <w:r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>Плановые значения по годам реализации приведены  в приложении 2 к настоящей муниц</w:t>
      </w:r>
      <w:r w:rsidRPr="00D979AA">
        <w:t>и</w:t>
      </w:r>
      <w:r w:rsidRPr="00D979AA">
        <w:t>пальной программе.</w:t>
      </w: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9A1141">
      <w:pPr>
        <w:ind w:firstLine="709"/>
        <w:jc w:val="center"/>
        <w:rPr>
          <w:b/>
        </w:rPr>
      </w:pPr>
      <w:r w:rsidRPr="00D979AA">
        <w:rPr>
          <w:b/>
        </w:rPr>
        <w:t>Раздел  5. Ожидаемые результаты реализации  подпрограммы 1.</w:t>
      </w:r>
    </w:p>
    <w:p w:rsidR="00CA15F6" w:rsidRPr="00D979AA" w:rsidRDefault="00CA15F6" w:rsidP="009A1141">
      <w:pPr>
        <w:ind w:firstLine="709"/>
        <w:jc w:val="center"/>
        <w:rPr>
          <w:b/>
        </w:rPr>
      </w:pPr>
      <w:r w:rsidRPr="00D979AA">
        <w:rPr>
          <w:b/>
        </w:rPr>
        <w:t>Управление рисками реализации подпрограммы 1.</w:t>
      </w:r>
    </w:p>
    <w:p w:rsidR="00CA15F6" w:rsidRPr="00D979AA" w:rsidRDefault="00CA15F6" w:rsidP="00714636">
      <w:pPr>
        <w:ind w:firstLine="709"/>
        <w:jc w:val="both"/>
      </w:pPr>
      <w:r w:rsidRPr="00D979AA">
        <w:t>По итогам реализации  подпрограммы 1 ожидается достижение следующих результатов:</w:t>
      </w:r>
    </w:p>
    <w:p w:rsidR="00CA15F6" w:rsidRPr="00D979AA" w:rsidRDefault="00CA15F6" w:rsidP="00714636">
      <w:pPr>
        <w:ind w:firstLine="709"/>
        <w:jc w:val="both"/>
      </w:pPr>
      <w:r w:rsidRPr="00D979AA">
        <w:t>- обеспечение выполнения государственных гарантий общедоступности и бесплатности дошкольного образования;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 обеспечение доступа к современным условиям обучения (всем воспитанникам независимо от места жительства);</w:t>
      </w:r>
    </w:p>
    <w:p w:rsidR="00CA15F6" w:rsidRPr="00D979AA" w:rsidRDefault="00CA15F6" w:rsidP="00714636">
      <w:pPr>
        <w:ind w:firstLine="709"/>
        <w:jc w:val="both"/>
      </w:pPr>
      <w:r w:rsidRPr="00D979AA">
        <w:t>- 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</w:t>
      </w:r>
      <w:r w:rsidRPr="00D979AA">
        <w:t>о</w:t>
      </w:r>
      <w:r w:rsidRPr="00D979AA">
        <w:t>стями, уровнем актуального развития, состоянием соматического и нервно-психического здор</w:t>
      </w:r>
      <w:r w:rsidRPr="00D979AA">
        <w:t>о</w:t>
      </w:r>
      <w:r w:rsidRPr="00D979AA">
        <w:t>вья, обеспечивающих развитие механизмов компенсации и социальной интеграции каждого р</w:t>
      </w:r>
      <w:r w:rsidRPr="00D979AA">
        <w:t>е</w:t>
      </w:r>
      <w:r w:rsidRPr="00D979AA">
        <w:t>бенка;</w:t>
      </w:r>
    </w:p>
    <w:p w:rsidR="00CA15F6" w:rsidRPr="00D979AA" w:rsidRDefault="00CA15F6" w:rsidP="00714636">
      <w:pPr>
        <w:ind w:firstLine="709"/>
        <w:jc w:val="both"/>
      </w:pPr>
      <w:r w:rsidRPr="00D979AA">
        <w:t>- выплата средней заработной платы педагогическим работникам дошкольных образов</w:t>
      </w:r>
      <w:r w:rsidRPr="00D979AA">
        <w:t>а</w:t>
      </w:r>
      <w:r w:rsidRPr="00D979AA">
        <w:t>тельных организаций из всех источников, которая составит не менее 100% от средней заработной платы в сфере общего образования в регионе.</w:t>
      </w:r>
    </w:p>
    <w:p w:rsidR="00CA15F6" w:rsidRPr="00D979AA" w:rsidRDefault="00CA15F6" w:rsidP="00714636">
      <w:pPr>
        <w:ind w:firstLine="709"/>
        <w:jc w:val="both"/>
      </w:pPr>
      <w:r w:rsidRPr="00D979AA">
        <w:lastRenderedPageBreak/>
        <w:t>К рискам реализации подпрограммы 1, которыми могут управлять ответственный исполн</w:t>
      </w:r>
      <w:r w:rsidRPr="00D979AA">
        <w:t>и</w:t>
      </w:r>
      <w:r w:rsidRPr="00D979AA">
        <w:t>тель и соисполнители  подпрограммы 1, уменьшая вероятность их возникновения, следует отнести следующие:</w:t>
      </w:r>
    </w:p>
    <w:p w:rsidR="00CA15F6" w:rsidRPr="00D979AA" w:rsidRDefault="00CA15F6" w:rsidP="00714636">
      <w:pPr>
        <w:ind w:firstLine="709"/>
        <w:jc w:val="both"/>
      </w:pPr>
      <w:r w:rsidRPr="00D979AA">
        <w:t>1. Организационные риски, связанные с ошибками управления реализацией подпрограммы 1, в том числе отдельных ее исполнителей, неготовностью организационной инфраструктуры к решению задач, поставленных подпрограммой 1, что может привести к не целевому и (или) неэ</w:t>
      </w:r>
      <w:r w:rsidRPr="00D979AA">
        <w:t>ф</w:t>
      </w:r>
      <w:r w:rsidRPr="00D979AA">
        <w:t>фективному использованию бюджетных средств, невыполнению ряда мероприятий  подпрогра</w:t>
      </w:r>
      <w:r w:rsidRPr="00D979AA">
        <w:t>м</w:t>
      </w:r>
      <w:r w:rsidRPr="00D979AA">
        <w:t>мы 1 или задержке в их выполнении.</w:t>
      </w:r>
    </w:p>
    <w:p w:rsidR="00CA15F6" w:rsidRPr="00D979AA" w:rsidRDefault="00CA15F6" w:rsidP="00714636">
      <w:pPr>
        <w:ind w:firstLine="709"/>
        <w:jc w:val="both"/>
      </w:pPr>
      <w:r w:rsidRPr="00D979AA">
        <w:t>2. Финансовые риски, которые связаны с финансированием подпрограммы 1 в неполном объеме как за счет бюджетных, так и внебюджетных источников. Данный риск возникает по пр</w:t>
      </w:r>
      <w:r w:rsidRPr="00D979AA">
        <w:t>и</w:t>
      </w:r>
      <w:r w:rsidRPr="00D979AA">
        <w:t>чине значительной продолжительности подпрограммы 1.</w:t>
      </w:r>
    </w:p>
    <w:p w:rsidR="00CA15F6" w:rsidRPr="00D979AA" w:rsidRDefault="00CA15F6" w:rsidP="00714636">
      <w:pPr>
        <w:ind w:firstLine="709"/>
        <w:jc w:val="both"/>
      </w:pPr>
      <w:r w:rsidRPr="00D979AA">
        <w:t>3. Непредвиденные риски, связанные с кризисными явлениями в экономике страны и р</w:t>
      </w:r>
      <w:r w:rsidRPr="00D979AA">
        <w:t>е</w:t>
      </w:r>
      <w:r w:rsidRPr="00D979AA">
        <w:t>гиона, с природными и техногенными катастрофами и катаклизмами, что может привести к сн</w:t>
      </w:r>
      <w:r w:rsidRPr="00D979AA">
        <w:t>и</w:t>
      </w:r>
      <w:r w:rsidRPr="00D979AA">
        <w:t>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</w:t>
      </w:r>
      <w:r w:rsidRPr="00D979AA">
        <w:t>т</w:t>
      </w:r>
      <w:r w:rsidRPr="00D979AA">
        <w:t>роф.</w:t>
      </w:r>
    </w:p>
    <w:p w:rsidR="00CA15F6" w:rsidRPr="00D979AA" w:rsidRDefault="00CA15F6" w:rsidP="00714636">
      <w:pPr>
        <w:ind w:firstLine="709"/>
        <w:jc w:val="both"/>
      </w:pPr>
      <w:r w:rsidRPr="00D979AA">
        <w:t>Наибольшее отрицательное влияние на реализацию подпрограммы 1 могут оказать фина</w:t>
      </w:r>
      <w:r w:rsidRPr="00D979AA">
        <w:t>н</w:t>
      </w:r>
      <w:r w:rsidRPr="00D979AA">
        <w:t>совые и непредвиденные риски, которые содержат угрозу срыва ее реализации.</w:t>
      </w:r>
    </w:p>
    <w:p w:rsidR="00CA15F6" w:rsidRPr="00D979AA" w:rsidRDefault="00CA15F6" w:rsidP="00714636">
      <w:pPr>
        <w:ind w:firstLine="709"/>
        <w:jc w:val="both"/>
      </w:pPr>
      <w:r w:rsidRPr="00D979AA">
        <w:t>Поскольку в рамках реализации подпрограммы 1 практически отсутствуют рычаги упра</w:t>
      </w:r>
      <w:r w:rsidRPr="00D979AA">
        <w:t>в</w:t>
      </w:r>
      <w:r w:rsidRPr="00D979AA">
        <w:t>ления непредвиденными рисками, наибольшее внимание будет уделяться управлению финанс</w:t>
      </w:r>
      <w:r w:rsidRPr="00D979AA">
        <w:t>о</w:t>
      </w:r>
      <w:r w:rsidRPr="00D979AA">
        <w:t>выми рисками за счет:</w:t>
      </w:r>
    </w:p>
    <w:p w:rsidR="00CA15F6" w:rsidRPr="00D979AA" w:rsidRDefault="00CA15F6" w:rsidP="00714636">
      <w:pPr>
        <w:ind w:firstLine="709"/>
        <w:jc w:val="both"/>
      </w:pPr>
      <w:r w:rsidRPr="00D979AA">
        <w:t>- ежегодного уточнения финансовых средств, предусмотренных на реализацию меропри</w:t>
      </w:r>
      <w:r w:rsidRPr="00D979AA">
        <w:t>я</w:t>
      </w:r>
      <w:r w:rsidRPr="00D979AA">
        <w:t>тий   подпрограммы 1, в зависимости от достигнутых результатов;</w:t>
      </w:r>
    </w:p>
    <w:p w:rsidR="00CA15F6" w:rsidRPr="00D979AA" w:rsidRDefault="00CA15F6" w:rsidP="00714636">
      <w:pPr>
        <w:ind w:firstLine="709"/>
        <w:jc w:val="both"/>
      </w:pPr>
      <w:r w:rsidRPr="00D979AA">
        <w:t>- определения приоритетов для первоочередного финансирования;</w:t>
      </w:r>
    </w:p>
    <w:p w:rsidR="00CA15F6" w:rsidRPr="00D979AA" w:rsidRDefault="00CA15F6" w:rsidP="00294A7F">
      <w:pPr>
        <w:ind w:firstLine="709"/>
        <w:jc w:val="both"/>
      </w:pPr>
      <w:r w:rsidRPr="00D979AA">
        <w:t>- привлечения внебюджетных источников финансирования.</w:t>
      </w: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Pr="00D979AA" w:rsidRDefault="000C140D" w:rsidP="00294A7F">
      <w:pPr>
        <w:ind w:firstLine="709"/>
        <w:jc w:val="both"/>
      </w:pPr>
    </w:p>
    <w:p w:rsidR="000C140D" w:rsidRDefault="000C140D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334291" w:rsidRDefault="00334291" w:rsidP="00294A7F">
      <w:pPr>
        <w:ind w:firstLine="709"/>
        <w:jc w:val="both"/>
      </w:pPr>
    </w:p>
    <w:p w:rsidR="00CA15F6" w:rsidRPr="00D979AA" w:rsidRDefault="00CA15F6" w:rsidP="009A1141">
      <w:pPr>
        <w:ind w:firstLine="709"/>
        <w:jc w:val="center"/>
        <w:rPr>
          <w:b/>
        </w:rPr>
      </w:pPr>
      <w:r w:rsidRPr="00D979AA">
        <w:rPr>
          <w:b/>
        </w:rPr>
        <w:lastRenderedPageBreak/>
        <w:t xml:space="preserve">ПАСПОРТ МУНИЦИПАЛЬНОЙ ПОДПРОГРАММЫ </w:t>
      </w:r>
      <w:r w:rsidR="00CD1751">
        <w:rPr>
          <w:b/>
        </w:rPr>
        <w:t>2</w:t>
      </w:r>
      <w:r w:rsidRPr="00D979AA">
        <w:rPr>
          <w:b/>
        </w:rPr>
        <w:t>.</w:t>
      </w:r>
    </w:p>
    <w:p w:rsidR="00CA15F6" w:rsidRPr="00D979AA" w:rsidRDefault="00CA15F6" w:rsidP="009A1141">
      <w:pPr>
        <w:ind w:firstLine="709"/>
        <w:jc w:val="center"/>
        <w:rPr>
          <w:b/>
        </w:rPr>
      </w:pPr>
      <w:r w:rsidRPr="00D979AA">
        <w:rPr>
          <w:b/>
        </w:rPr>
        <w:t>«Развитие общего образования»</w:t>
      </w:r>
    </w:p>
    <w:p w:rsidR="00CA15F6" w:rsidRPr="00D979AA" w:rsidRDefault="00CA15F6" w:rsidP="00714636">
      <w:pPr>
        <w:ind w:firstLine="709"/>
        <w:jc w:val="both"/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1"/>
        <w:gridCol w:w="7718"/>
      </w:tblGrid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Наименование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Развитие  общего образования</w:t>
            </w:r>
          </w:p>
          <w:p w:rsidR="00CA15F6" w:rsidRPr="00D979AA" w:rsidRDefault="00CA15F6" w:rsidP="009A1141">
            <w:pPr>
              <w:jc w:val="both"/>
            </w:pPr>
            <w:r w:rsidRPr="00D979AA">
              <w:t xml:space="preserve"> (далее «подпрограмма </w:t>
            </w:r>
            <w:r w:rsidR="00CD1751">
              <w:t>2</w:t>
            </w:r>
            <w:r w:rsidRPr="00D979AA">
              <w:t>»)</w:t>
            </w:r>
          </w:p>
          <w:p w:rsidR="00CA15F6" w:rsidRPr="00D979AA" w:rsidRDefault="00CA15F6" w:rsidP="009A1141">
            <w:pPr>
              <w:jc w:val="both"/>
            </w:pPr>
          </w:p>
        </w:tc>
      </w:tr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Ответственный исполнитель по</w:t>
            </w:r>
            <w:r w:rsidRPr="00D979AA">
              <w:t>д</w:t>
            </w:r>
            <w:r w:rsidRPr="00D979AA">
              <w:t>программы</w:t>
            </w:r>
            <w:r w:rsidR="00A75869">
              <w:t xml:space="preserve"> 2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Отдел образования</w:t>
            </w:r>
            <w:r w:rsidR="00743621" w:rsidRPr="00D979AA">
              <w:t>, молодёжной политики, физической культуры и спорта</w:t>
            </w:r>
            <w:r w:rsidRPr="00D979AA">
              <w:t xml:space="preserve"> администрации </w:t>
            </w:r>
            <w:r w:rsidR="00743621" w:rsidRPr="00D979AA">
              <w:t>Малоархангельского</w:t>
            </w:r>
            <w:r w:rsidRPr="00D979AA">
              <w:t xml:space="preserve"> района</w:t>
            </w:r>
          </w:p>
          <w:p w:rsidR="00CA15F6" w:rsidRPr="00D979AA" w:rsidRDefault="00CA15F6" w:rsidP="009A1141">
            <w:pPr>
              <w:jc w:val="both"/>
            </w:pPr>
          </w:p>
        </w:tc>
      </w:tr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Соисполнители подпрограммы</w:t>
            </w:r>
            <w:r w:rsidR="00A75869">
              <w:t xml:space="preserve"> 2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 xml:space="preserve"> Общеобразовательные организации</w:t>
            </w:r>
          </w:p>
        </w:tc>
      </w:tr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Перечень осно</w:t>
            </w:r>
            <w:r w:rsidRPr="00D979AA">
              <w:t>в</w:t>
            </w:r>
            <w:r w:rsidRPr="00D979AA">
              <w:t>ных мероприятий муниципальной подпрограммы</w:t>
            </w:r>
            <w:r w:rsidR="00A75869">
              <w:t xml:space="preserve"> 2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53" w:rsidRPr="00D979AA" w:rsidRDefault="00CA15F6" w:rsidP="00341E53">
            <w:pPr>
              <w:jc w:val="both"/>
            </w:pPr>
            <w:r w:rsidRPr="00D979AA">
              <w:t>-</w:t>
            </w:r>
            <w:r w:rsidR="00341E53" w:rsidRPr="00D979AA">
              <w:t>обеспечение деятельности (оказания услуг) общеобразовательных учр</w:t>
            </w:r>
            <w:r w:rsidR="00341E53" w:rsidRPr="00D979AA">
              <w:t>е</w:t>
            </w:r>
            <w:r w:rsidR="00341E53" w:rsidRPr="00D979AA">
              <w:t>ждений;</w:t>
            </w:r>
          </w:p>
          <w:p w:rsidR="00341E53" w:rsidRPr="00D979AA" w:rsidRDefault="00341E53" w:rsidP="00341E53">
            <w:pPr>
              <w:jc w:val="both"/>
            </w:pPr>
            <w:r w:rsidRPr="00D979AA">
              <w:t>-оздоровление и отдых;</w:t>
            </w:r>
          </w:p>
          <w:p w:rsidR="00341E53" w:rsidRPr="00D979AA" w:rsidRDefault="00341E53" w:rsidP="00341E53">
            <w:pPr>
              <w:jc w:val="both"/>
            </w:pPr>
            <w:r w:rsidRPr="00D979AA">
              <w:t>-финансовое обеспечение государственных гарантий реализации прав на получение общедоступного  и бесплатного общего образования;</w:t>
            </w:r>
          </w:p>
          <w:p w:rsidR="00341E53" w:rsidRPr="00D979AA" w:rsidRDefault="00341E53" w:rsidP="00341E53">
            <w:pPr>
              <w:jc w:val="both"/>
            </w:pPr>
            <w:r w:rsidRPr="00D979AA">
              <w:t>-совершенствование системы выявления и поддержки одарённых детей;</w:t>
            </w:r>
          </w:p>
          <w:p w:rsidR="00341E53" w:rsidRPr="00D979AA" w:rsidRDefault="00341E53" w:rsidP="00341E53">
            <w:pPr>
              <w:jc w:val="both"/>
            </w:pPr>
            <w:r w:rsidRPr="00D979AA">
              <w:t>-ежемесячное денежное вознаграждение за классное руководство;</w:t>
            </w:r>
          </w:p>
          <w:p w:rsidR="00CA15F6" w:rsidRPr="00D979AA" w:rsidRDefault="00341E53" w:rsidP="00341E53">
            <w:pPr>
              <w:jc w:val="both"/>
            </w:pPr>
            <w:r w:rsidRPr="00D979AA">
              <w:t>-прочие мероприятия.</w:t>
            </w:r>
          </w:p>
        </w:tc>
      </w:tr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Цель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  <w:r w:rsidR="00A75869">
              <w:t xml:space="preserve"> 2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Создание в системе общего образования равных возможностей для совр</w:t>
            </w:r>
            <w:r w:rsidRPr="00D979AA">
              <w:t>е</w:t>
            </w:r>
            <w:r w:rsidRPr="00D979AA">
              <w:t>менного качественного образования и позитивной социализации детей.</w:t>
            </w:r>
          </w:p>
        </w:tc>
      </w:tr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Задачи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  <w:r w:rsidR="00A75869">
              <w:t xml:space="preserve"> 2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- обеспечение стабильного функционирования общеобразовательных о</w:t>
            </w:r>
            <w:r w:rsidRPr="00D979AA">
              <w:t>р</w:t>
            </w:r>
            <w:r w:rsidRPr="00D979AA">
              <w:t>ганизаций;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совершенствование механизмов муниципальной системы оценки качес</w:t>
            </w:r>
            <w:r w:rsidRPr="00D979AA">
              <w:t>т</w:t>
            </w:r>
            <w:r w:rsidRPr="00D979AA">
              <w:t>ва образования;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обеспечение всеобщего доступа к современным информационным обр</w:t>
            </w:r>
            <w:r w:rsidRPr="00D979AA">
              <w:t>а</w:t>
            </w:r>
            <w:r w:rsidRPr="00D979AA">
              <w:t>зовательным ресурсам, широкое внедрение программ дистанционного обучения;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совершенствование учительского корпуса района;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совершенствование системы поддержки талантливых детей;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приведение учебно-материальной базы общеобразовательных организ</w:t>
            </w:r>
            <w:r w:rsidRPr="00D979AA">
              <w:t>а</w:t>
            </w:r>
            <w:r w:rsidRPr="00D979AA">
              <w:t>ций в соответствие с современными требованиями;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обеспечение безопасности учащихся, образовательных организаций и образовательного процесса в современных условиях.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модернизация образования как института социального развития;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совершенствование системы финансирования образовательных орган</w:t>
            </w:r>
            <w:r w:rsidRPr="00D979AA">
              <w:t>и</w:t>
            </w:r>
            <w:r w:rsidRPr="00D979AA">
              <w:t xml:space="preserve">заций, подведомственных отделу образования администрации </w:t>
            </w:r>
            <w:r w:rsidR="00743621" w:rsidRPr="00D979AA">
              <w:t>Малоарха</w:t>
            </w:r>
            <w:r w:rsidR="00743621" w:rsidRPr="00D979AA">
              <w:t>н</w:t>
            </w:r>
            <w:r w:rsidR="00743621" w:rsidRPr="00D979AA">
              <w:t>гельского</w:t>
            </w:r>
            <w:r w:rsidRPr="00D979AA">
              <w:t xml:space="preserve"> района, на основе муниципальных заданий на оказание мун</w:t>
            </w:r>
            <w:r w:rsidRPr="00D979AA">
              <w:t>и</w:t>
            </w:r>
            <w:r w:rsidRPr="00D979AA">
              <w:t>ципальных услуг;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формирование активной жизненной и профессиональной позиции об</w:t>
            </w:r>
            <w:r w:rsidRPr="00D979AA">
              <w:t>у</w:t>
            </w:r>
            <w:r w:rsidRPr="00D979AA">
              <w:t>чающихся, навыков построения профессиональной карьеры;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 обеспечение сохранности здоровья детей.</w:t>
            </w:r>
          </w:p>
        </w:tc>
      </w:tr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Целевые индик</w:t>
            </w:r>
            <w:r w:rsidRPr="00D979AA">
              <w:t>а</w:t>
            </w:r>
            <w:r w:rsidRPr="00D979AA">
              <w:t>торы и показатели муниципальной подпрограммы</w:t>
            </w:r>
            <w:r w:rsidR="00A75869">
              <w:t xml:space="preserve"> 2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4D" w:rsidRPr="00D979AA" w:rsidRDefault="003D704D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>1. Доля детей и подростков, охваченных услугами общего образования, от общего количества детей и подростков, имеющих показания к обучению.</w:t>
            </w:r>
          </w:p>
          <w:p w:rsidR="003D704D" w:rsidRDefault="003D704D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>2. Удельный вес численности обучающихся в образовательных организ</w:t>
            </w: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>циях общего образования в соответствии с федеральными государстве</w:t>
            </w: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9AA">
              <w:rPr>
                <w:rFonts w:ascii="Times New Roman" w:hAnsi="Times New Roman" w:cs="Times New Roman"/>
                <w:sz w:val="24"/>
                <w:szCs w:val="24"/>
              </w:rPr>
              <w:t>ными образовательными стандартами в общей численности обучающихся в образовательных организациях общего образования.</w:t>
            </w:r>
          </w:p>
          <w:p w:rsidR="00D060AF" w:rsidRPr="00D979AA" w:rsidRDefault="00D060AF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3.Доля выпускников общеобразовательных организаций, не получивших аттестат о среднем общем образовании.</w:t>
            </w:r>
          </w:p>
          <w:p w:rsidR="003D704D" w:rsidRPr="00D979AA" w:rsidRDefault="00D060AF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. Обеспечение доступности качественного образования для детей, об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чающихся в сельской местности (от числа обучающихся, нуждающихся в подвозе).</w:t>
            </w:r>
          </w:p>
          <w:p w:rsidR="003D704D" w:rsidRDefault="00D060AF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. Доля обучающихся общеобразовательных организаций, охваченных п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танием.</w:t>
            </w:r>
          </w:p>
          <w:p w:rsidR="003D704D" w:rsidRPr="00D979AA" w:rsidRDefault="00D060AF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. Охват детей 7 - 17 лет различными формами отдыха.</w:t>
            </w:r>
          </w:p>
          <w:p w:rsidR="003D704D" w:rsidRPr="00D979AA" w:rsidRDefault="00D060AF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. Удельный вес численности детей-инвалидов, обучающихся по пр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граммам общего образования на дому , в общей численности детей-инвалидов, которым не противопоказано обучение.</w:t>
            </w:r>
          </w:p>
          <w:p w:rsidR="003D704D" w:rsidRPr="00D979AA" w:rsidRDefault="00D060AF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ников муниципальных образовательных организаций общего образования - к средней заработной плате в регионе</w:t>
            </w:r>
          </w:p>
          <w:p w:rsidR="003D704D" w:rsidRPr="00D979AA" w:rsidRDefault="00D060AF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.Удельный вес численности обучающихся по программам общего обр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>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3D704D" w:rsidRPr="00D979AA" w:rsidRDefault="00D060AF" w:rsidP="003D7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704D" w:rsidRPr="00D979AA">
              <w:rPr>
                <w:rFonts w:ascii="Times New Roman" w:hAnsi="Times New Roman" w:cs="Times New Roman"/>
                <w:sz w:val="24"/>
                <w:szCs w:val="24"/>
              </w:rPr>
              <w:t xml:space="preserve">. Доля педагогических работников общеобразовательных организаций, прошедших в течение последних трех лет повышение квалификации или профессиональную переподготовку </w:t>
            </w:r>
          </w:p>
          <w:p w:rsidR="00CA15F6" w:rsidRPr="00D979AA" w:rsidRDefault="00334291" w:rsidP="00D060AF">
            <w:pPr>
              <w:jc w:val="both"/>
            </w:pPr>
            <w:r>
              <w:t>1</w:t>
            </w:r>
            <w:r w:rsidR="00D060AF">
              <w:t>1</w:t>
            </w:r>
            <w:r w:rsidR="003D704D" w:rsidRPr="00D979AA">
              <w:t>. Доля общеобразовательных организаций  учебно-материальная база которых соответствует современным требованиям, в общем количестве общеобразовательных организаций .</w:t>
            </w:r>
          </w:p>
        </w:tc>
      </w:tr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lastRenderedPageBreak/>
              <w:t>Этапы и сроки реализации мун</w:t>
            </w:r>
            <w:r w:rsidRPr="00D979AA">
              <w:t>и</w:t>
            </w:r>
            <w:r w:rsidRPr="00D979AA">
              <w:t>ципальной по</w:t>
            </w:r>
            <w:r w:rsidRPr="00D979AA">
              <w:t>д</w:t>
            </w:r>
            <w:r w:rsidRPr="00D979AA">
              <w:t>программы</w:t>
            </w:r>
            <w:r w:rsidR="00A75869">
              <w:t xml:space="preserve"> 2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743621" w:rsidP="009A1141">
            <w:pPr>
              <w:jc w:val="both"/>
            </w:pPr>
            <w:r w:rsidRPr="00D979AA">
              <w:t>Этапы не выделяются.</w:t>
            </w:r>
          </w:p>
          <w:p w:rsidR="00CA15F6" w:rsidRPr="00D979AA" w:rsidRDefault="00743621" w:rsidP="009A1141">
            <w:pPr>
              <w:jc w:val="both"/>
            </w:pPr>
            <w:r w:rsidRPr="00D979AA">
              <w:t>Сроки реализации</w:t>
            </w:r>
            <w:r w:rsidR="00CA15F6" w:rsidRPr="00D979AA">
              <w:t>: 201</w:t>
            </w:r>
            <w:r w:rsidR="00D979AA">
              <w:t>7</w:t>
            </w:r>
            <w:r w:rsidR="00CA15F6" w:rsidRPr="00D979AA">
              <w:t>-20</w:t>
            </w:r>
            <w:r w:rsidRPr="00D979AA">
              <w:t>20</w:t>
            </w:r>
            <w:r w:rsidR="00CA15F6" w:rsidRPr="00D979AA">
              <w:t xml:space="preserve"> годы.</w:t>
            </w:r>
          </w:p>
          <w:p w:rsidR="00CA15F6" w:rsidRPr="00D979AA" w:rsidRDefault="00CA15F6" w:rsidP="009A1141">
            <w:pPr>
              <w:jc w:val="both"/>
            </w:pPr>
          </w:p>
        </w:tc>
      </w:tr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Объемы бюдже</w:t>
            </w:r>
            <w:r w:rsidRPr="00D979AA">
              <w:t>т</w:t>
            </w:r>
            <w:r w:rsidRPr="00D979AA">
              <w:t>ных ассигнований на реализацию муниципальной подпрограммы</w:t>
            </w:r>
            <w:r w:rsidR="00A75869">
              <w:t xml:space="preserve"> 2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A75869" w:rsidRDefault="00CA15F6" w:rsidP="009A1141">
            <w:pPr>
              <w:jc w:val="both"/>
            </w:pPr>
            <w:r w:rsidRPr="00A75869">
              <w:t xml:space="preserve">Общий объем средств, предусмотренных на реализацию подпрограммы 2 – </w:t>
            </w:r>
            <w:r w:rsidR="00A75869" w:rsidRPr="00A75869">
              <w:t>328268,5</w:t>
            </w:r>
            <w:r w:rsidRPr="00A75869">
              <w:t xml:space="preserve"> тыс. руб., из них:</w:t>
            </w:r>
          </w:p>
          <w:p w:rsidR="00CA15F6" w:rsidRPr="00A75869" w:rsidRDefault="00CA15F6" w:rsidP="009A1141">
            <w:pPr>
              <w:jc w:val="both"/>
            </w:pPr>
            <w:r w:rsidRPr="00A75869">
              <w:t xml:space="preserve">- средства районного бюджета – </w:t>
            </w:r>
            <w:r w:rsidR="00A75869" w:rsidRPr="00A75869">
              <w:t>111585,2</w:t>
            </w:r>
            <w:r w:rsidRPr="00A75869">
              <w:t xml:space="preserve"> тыс. руб.;</w:t>
            </w:r>
          </w:p>
          <w:p w:rsidR="00CA15F6" w:rsidRPr="00A75869" w:rsidRDefault="00CA15F6" w:rsidP="009A1141">
            <w:pPr>
              <w:jc w:val="both"/>
            </w:pPr>
            <w:r w:rsidRPr="00A75869">
              <w:t xml:space="preserve">- средства областного бюджета – </w:t>
            </w:r>
            <w:r w:rsidR="00A75869" w:rsidRPr="00A75869">
              <w:t>243278,7</w:t>
            </w:r>
            <w:r w:rsidRPr="00A75869">
              <w:t xml:space="preserve"> тыс. руб., в т.ч. :</w:t>
            </w:r>
          </w:p>
          <w:p w:rsidR="00CA15F6" w:rsidRPr="00A75869" w:rsidRDefault="00CA15F6" w:rsidP="009A1141">
            <w:pPr>
              <w:jc w:val="both"/>
            </w:pPr>
            <w:r w:rsidRPr="00A75869">
              <w:t>201</w:t>
            </w:r>
            <w:r w:rsidR="00743621" w:rsidRPr="00A75869">
              <w:t>7</w:t>
            </w:r>
            <w:r w:rsidRPr="00A75869">
              <w:t xml:space="preserve"> год: всего – </w:t>
            </w:r>
            <w:r w:rsidR="00A75869" w:rsidRPr="00A75869">
              <w:t>80151,7</w:t>
            </w:r>
            <w:r w:rsidRPr="00A75869">
              <w:t xml:space="preserve"> тыс. руб., из них:</w:t>
            </w:r>
          </w:p>
          <w:p w:rsidR="00CA15F6" w:rsidRPr="00A75869" w:rsidRDefault="00CA15F6" w:rsidP="009A1141">
            <w:pPr>
              <w:jc w:val="both"/>
            </w:pPr>
            <w:r w:rsidRPr="00A75869">
              <w:t xml:space="preserve">-средства районного бюджета- </w:t>
            </w:r>
            <w:r w:rsidR="00A75869" w:rsidRPr="00A75869">
              <w:t>27896,3</w:t>
            </w:r>
            <w:r w:rsidRPr="00A75869">
              <w:t xml:space="preserve">  тыс. руб.;</w:t>
            </w:r>
          </w:p>
          <w:p w:rsidR="00CA15F6" w:rsidRPr="00A75869" w:rsidRDefault="00CA15F6" w:rsidP="009A1141">
            <w:pPr>
              <w:jc w:val="both"/>
            </w:pPr>
            <w:r w:rsidRPr="00A75869">
              <w:t>-средства областного бюджета–</w:t>
            </w:r>
            <w:r w:rsidR="00A75869" w:rsidRPr="00A75869">
              <w:t>52255,4</w:t>
            </w:r>
            <w:r w:rsidRPr="00A75869">
              <w:t xml:space="preserve"> тыс. руб.</w:t>
            </w:r>
          </w:p>
          <w:p w:rsidR="00CA15F6" w:rsidRPr="00A75869" w:rsidRDefault="00CA15F6" w:rsidP="009A1141">
            <w:pPr>
              <w:jc w:val="both"/>
            </w:pPr>
            <w:r w:rsidRPr="00A75869">
              <w:t>201</w:t>
            </w:r>
            <w:r w:rsidR="00743621" w:rsidRPr="00A75869">
              <w:t>8</w:t>
            </w:r>
            <w:r w:rsidRPr="00A75869">
              <w:t xml:space="preserve"> год: всего-</w:t>
            </w:r>
            <w:r w:rsidR="00A75869" w:rsidRPr="00A75869">
              <w:t>82705,6</w:t>
            </w:r>
            <w:r w:rsidRPr="00A75869">
              <w:t xml:space="preserve"> тыс. руб., из них:</w:t>
            </w:r>
          </w:p>
          <w:p w:rsidR="00CA15F6" w:rsidRPr="00A75869" w:rsidRDefault="00CA15F6" w:rsidP="009A1141">
            <w:pPr>
              <w:jc w:val="both"/>
            </w:pPr>
            <w:r w:rsidRPr="00A75869">
              <w:t xml:space="preserve">-средства районного бюджет – </w:t>
            </w:r>
            <w:r w:rsidR="00A75869" w:rsidRPr="00A75869">
              <w:t>27896,3</w:t>
            </w:r>
            <w:r w:rsidRPr="00A75869">
              <w:t xml:space="preserve"> тыс. руб.,</w:t>
            </w:r>
          </w:p>
          <w:p w:rsidR="00CA15F6" w:rsidRPr="00A75869" w:rsidRDefault="00CA15F6" w:rsidP="009A1141">
            <w:pPr>
              <w:jc w:val="both"/>
            </w:pPr>
            <w:r w:rsidRPr="00A75869">
              <w:t xml:space="preserve">-средства областного бюджета – </w:t>
            </w:r>
            <w:r w:rsidR="00A75869" w:rsidRPr="00A75869">
              <w:t>54809,3</w:t>
            </w:r>
            <w:r w:rsidRPr="00A75869">
              <w:t xml:space="preserve"> тыс. руб.</w:t>
            </w:r>
          </w:p>
          <w:p w:rsidR="00CA15F6" w:rsidRPr="00A75869" w:rsidRDefault="00CA15F6" w:rsidP="009A1141">
            <w:pPr>
              <w:jc w:val="both"/>
            </w:pPr>
            <w:r w:rsidRPr="00A75869">
              <w:t>201</w:t>
            </w:r>
            <w:r w:rsidR="00743621" w:rsidRPr="00A75869">
              <w:t>9</w:t>
            </w:r>
            <w:r w:rsidRPr="00A75869">
              <w:t xml:space="preserve"> год: всего–</w:t>
            </w:r>
            <w:r w:rsidR="00A75869" w:rsidRPr="00A75869">
              <w:t xml:space="preserve">82705,6 </w:t>
            </w:r>
            <w:r w:rsidRPr="00A75869">
              <w:t>тыс. руб., из них:</w:t>
            </w:r>
            <w:r w:rsidRPr="00A75869">
              <w:tab/>
            </w:r>
          </w:p>
          <w:p w:rsidR="00CA15F6" w:rsidRPr="00A75869" w:rsidRDefault="00CA15F6" w:rsidP="009A1141">
            <w:pPr>
              <w:jc w:val="both"/>
            </w:pPr>
            <w:r w:rsidRPr="00A75869">
              <w:t xml:space="preserve">- средства районного бюджета – </w:t>
            </w:r>
            <w:r w:rsidR="00A75869" w:rsidRPr="00A75869">
              <w:t xml:space="preserve">27896,3 </w:t>
            </w:r>
            <w:r w:rsidRPr="00A75869">
              <w:t>тыс. руб.;</w:t>
            </w:r>
          </w:p>
          <w:p w:rsidR="00CA15F6" w:rsidRPr="00A75869" w:rsidRDefault="00CA15F6" w:rsidP="009A1141">
            <w:pPr>
              <w:jc w:val="both"/>
            </w:pPr>
            <w:r w:rsidRPr="00A75869">
              <w:t xml:space="preserve">- средства областного бюджет – </w:t>
            </w:r>
            <w:r w:rsidR="00A75869" w:rsidRPr="00A75869">
              <w:t>54809,</w:t>
            </w:r>
            <w:r w:rsidRPr="00A75869">
              <w:t>тыс. руб.</w:t>
            </w:r>
          </w:p>
          <w:p w:rsidR="00CA15F6" w:rsidRPr="00A75869" w:rsidRDefault="00CA15F6" w:rsidP="009A1141">
            <w:pPr>
              <w:jc w:val="both"/>
            </w:pPr>
            <w:r w:rsidRPr="00A75869">
              <w:t>20</w:t>
            </w:r>
            <w:r w:rsidR="00743621" w:rsidRPr="00A75869">
              <w:t>20</w:t>
            </w:r>
            <w:r w:rsidRPr="00A75869">
              <w:t xml:space="preserve"> год: всего –</w:t>
            </w:r>
            <w:r w:rsidR="00A75869" w:rsidRPr="00A75869">
              <w:t xml:space="preserve">82705,6 </w:t>
            </w:r>
            <w:r w:rsidRPr="00A75869">
              <w:t>тыс. руб., из них:</w:t>
            </w:r>
          </w:p>
          <w:p w:rsidR="00CA15F6" w:rsidRPr="00A75869" w:rsidRDefault="00CA15F6" w:rsidP="009A1141">
            <w:pPr>
              <w:jc w:val="both"/>
            </w:pPr>
            <w:r w:rsidRPr="00A75869">
              <w:t xml:space="preserve">- средства районного бюджета - </w:t>
            </w:r>
            <w:r w:rsidR="00A75869" w:rsidRPr="00A75869">
              <w:t xml:space="preserve">27896,3 </w:t>
            </w:r>
            <w:r w:rsidRPr="00A75869">
              <w:t>тыс. руб.</w:t>
            </w:r>
          </w:p>
          <w:p w:rsidR="00CA15F6" w:rsidRPr="00D979AA" w:rsidRDefault="00CA15F6" w:rsidP="009A1141">
            <w:pPr>
              <w:jc w:val="both"/>
              <w:rPr>
                <w:color w:val="FF0000"/>
              </w:rPr>
            </w:pPr>
            <w:r w:rsidRPr="00A75869">
              <w:t xml:space="preserve">- средства областного бюджета – </w:t>
            </w:r>
            <w:r w:rsidR="00A75869" w:rsidRPr="00A75869">
              <w:t>54809,</w:t>
            </w:r>
            <w:r w:rsidRPr="00A75869">
              <w:t>тыс. руб</w:t>
            </w:r>
            <w:r w:rsidRPr="00D979AA">
              <w:rPr>
                <w:color w:val="FF0000"/>
              </w:rPr>
              <w:t>.</w:t>
            </w:r>
          </w:p>
          <w:p w:rsidR="00CA15F6" w:rsidRPr="00D979AA" w:rsidRDefault="00CA15F6" w:rsidP="009A1141">
            <w:pPr>
              <w:jc w:val="both"/>
            </w:pPr>
          </w:p>
        </w:tc>
      </w:tr>
      <w:tr w:rsidR="00CA15F6" w:rsidRPr="00D979AA" w:rsidTr="00714636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Ожидаемые р</w:t>
            </w:r>
            <w:r w:rsidRPr="00D979AA">
              <w:t>е</w:t>
            </w:r>
            <w:r w:rsidRPr="00D979AA">
              <w:t>зультаты реализ</w:t>
            </w:r>
            <w:r w:rsidRPr="00D979AA">
              <w:t>а</w:t>
            </w:r>
            <w:r w:rsidRPr="00D979AA">
              <w:t>ции муниципал</w:t>
            </w:r>
            <w:r w:rsidRPr="00D979AA">
              <w:t>ь</w:t>
            </w:r>
            <w:r w:rsidRPr="00D979AA">
              <w:t>ной подпрогра</w:t>
            </w:r>
            <w:r w:rsidRPr="00D979AA">
              <w:t>м</w:t>
            </w:r>
            <w:r w:rsidRPr="00D979AA">
              <w:t>мы</w:t>
            </w:r>
            <w:r w:rsidR="00A75869">
              <w:t xml:space="preserve"> 2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9A1141">
            <w:pPr>
              <w:jc w:val="both"/>
            </w:pPr>
            <w:r w:rsidRPr="00D979AA">
              <w:t>-выполнение государственных гарантий общедоступности и бесплатности школьного образования;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-доступность к современным условиям обучения всем обучающимся (н</w:t>
            </w:r>
            <w:r w:rsidRPr="00D979AA">
              <w:t>е</w:t>
            </w:r>
            <w:r w:rsidRPr="00D979AA">
              <w:t>зависимо от места жительства);</w:t>
            </w:r>
          </w:p>
          <w:p w:rsidR="00DE121B" w:rsidRDefault="00CA15F6" w:rsidP="009A1141">
            <w:pPr>
              <w:jc w:val="both"/>
            </w:pPr>
            <w:r w:rsidRPr="00D979AA">
              <w:t>-будет обеспечено:</w:t>
            </w:r>
          </w:p>
          <w:p w:rsidR="00CA15F6" w:rsidRPr="00D979AA" w:rsidRDefault="00CA15F6" w:rsidP="009A1141">
            <w:pPr>
              <w:jc w:val="both"/>
            </w:pPr>
            <w:r w:rsidRPr="00D979AA">
              <w:t xml:space="preserve"> - обновление содержания образования на муниципальном уровне;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-поддержка и развитие профессионализма педагогов;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-создание условий для перехода образовательных организаций к финанс</w:t>
            </w:r>
            <w:r w:rsidRPr="00D979AA">
              <w:t>о</w:t>
            </w:r>
            <w:r w:rsidRPr="00D979AA">
              <w:t>во-экономической самостоятельности;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-обеспечение безопасности обучающихся, воспитанников и работников образовательных организаций во время их трудовой и учебной деятельн</w:t>
            </w:r>
            <w:r w:rsidRPr="00D979AA">
              <w:t>о</w:t>
            </w:r>
            <w:r w:rsidRPr="00D979AA">
              <w:lastRenderedPageBreak/>
              <w:t>сти;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-развитие и совершенствование материально-технической базы образов</w:t>
            </w:r>
            <w:r w:rsidRPr="00D979AA">
              <w:t>а</w:t>
            </w:r>
            <w:r w:rsidRPr="00D979AA">
              <w:t>тельных организаций средствами программно-целевого финансирования;</w:t>
            </w:r>
          </w:p>
          <w:p w:rsidR="00CA15F6" w:rsidRPr="00D979AA" w:rsidRDefault="00CA15F6" w:rsidP="009A1141">
            <w:pPr>
              <w:jc w:val="both"/>
            </w:pPr>
            <w:r w:rsidRPr="00D979AA">
              <w:t>-оснащение оборудованием, разделочным инвентарем, посудой пищебл</w:t>
            </w:r>
            <w:r w:rsidRPr="00D979AA">
              <w:t>о</w:t>
            </w:r>
            <w:r w:rsidRPr="00D979AA">
              <w:t>ков общеобразовательных учреждений;</w:t>
            </w:r>
          </w:p>
          <w:p w:rsidR="00CA15F6" w:rsidRPr="00D979AA" w:rsidRDefault="00CA15F6" w:rsidP="00DE121B">
            <w:pPr>
              <w:jc w:val="both"/>
            </w:pPr>
            <w:r w:rsidRPr="00D979AA">
              <w:t>-средняя заработная плата педагогических работников общеобразовател</w:t>
            </w:r>
            <w:r w:rsidRPr="00D979AA">
              <w:t>ь</w:t>
            </w:r>
            <w:r w:rsidRPr="00D979AA">
              <w:t xml:space="preserve">ных организаций составит не менее 100% от средней заработной платы </w:t>
            </w:r>
            <w:r w:rsidR="00DE121B">
              <w:t>по региону</w:t>
            </w:r>
            <w:r w:rsidRPr="00D979AA">
              <w:t>.</w:t>
            </w:r>
          </w:p>
        </w:tc>
      </w:tr>
    </w:tbl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F0264D">
      <w:pPr>
        <w:ind w:firstLine="709"/>
        <w:jc w:val="center"/>
        <w:rPr>
          <w:b/>
        </w:rPr>
      </w:pPr>
      <w:r w:rsidRPr="00D979AA">
        <w:rPr>
          <w:b/>
        </w:rPr>
        <w:t xml:space="preserve">Раздел 1. Общая характеристика сферы реализации  подпрограммы </w:t>
      </w:r>
      <w:r w:rsidR="00DE121B">
        <w:rPr>
          <w:b/>
        </w:rPr>
        <w:t>2</w:t>
      </w:r>
      <w:r w:rsidRPr="00D979AA">
        <w:rPr>
          <w:b/>
        </w:rPr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>В условиях приоритетной поддержки образования со стороны государства необходимо стремиться обеспечить эффективное использование ресурсов – человеческих, информационных, материальных, финансовых. Приоритетными направлениями развития системы образования ра</w:t>
      </w:r>
      <w:r w:rsidRPr="00D979AA">
        <w:t>й</w:t>
      </w:r>
      <w:r w:rsidRPr="00D979AA">
        <w:t>она</w:t>
      </w:r>
      <w:r w:rsidR="00575773" w:rsidRPr="00D979AA">
        <w:t xml:space="preserve"> являются</w:t>
      </w:r>
      <w:r w:rsidRPr="00D979AA">
        <w:t>:</w:t>
      </w:r>
    </w:p>
    <w:p w:rsidR="00CA15F6" w:rsidRPr="00D979AA" w:rsidRDefault="00CA15F6" w:rsidP="00714636">
      <w:pPr>
        <w:ind w:firstLine="709"/>
        <w:jc w:val="both"/>
      </w:pPr>
      <w:r w:rsidRPr="00D979AA">
        <w:t>-повышение качества и доступности всех уровней муниципальной системы образования;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-создание эффективной системы оценки качества образования;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-совершенствование роли учителя, как ключевой фигуры в реализации государственной политики в области образования, рост уровня его заработанной платы;</w:t>
      </w:r>
    </w:p>
    <w:p w:rsidR="00CA15F6" w:rsidRPr="00D979AA" w:rsidRDefault="00CA15F6" w:rsidP="00714636">
      <w:pPr>
        <w:ind w:firstLine="709"/>
        <w:jc w:val="both"/>
      </w:pPr>
      <w:r w:rsidRPr="00D979AA">
        <w:t>-совершенствование ресурсного обеспечения муниципальной системы образования;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-создание творческой среды для выявления одаренных детей, системы сопровождения т</w:t>
      </w:r>
      <w:r w:rsidRPr="00D979AA">
        <w:t>а</w:t>
      </w:r>
      <w:r w:rsidRPr="00D979AA">
        <w:t>лантливой молодежи.</w:t>
      </w:r>
    </w:p>
    <w:p w:rsidR="00E92EF2" w:rsidRPr="00D979AA" w:rsidRDefault="00E92EF2" w:rsidP="00E92EF2">
      <w:pPr>
        <w:pStyle w:val="Default"/>
        <w:ind w:firstLine="567"/>
        <w:jc w:val="both"/>
        <w:rPr>
          <w:shd w:val="clear" w:color="auto" w:fill="FFFFFF"/>
        </w:rPr>
      </w:pPr>
      <w:r w:rsidRPr="00D979AA">
        <w:t>С нового учебного года по ФГОС начального общего и основного общего образования в н</w:t>
      </w:r>
      <w:r w:rsidRPr="00D979AA">
        <w:t>а</w:t>
      </w:r>
      <w:r w:rsidRPr="00D979AA">
        <w:t xml:space="preserve">шем районе будут обучаться все учащиеся 1-7 классов (это 737 детей). </w:t>
      </w:r>
      <w:r w:rsidRPr="00D979AA">
        <w:rPr>
          <w:shd w:val="clear" w:color="auto" w:fill="FFFFFF"/>
        </w:rPr>
        <w:t>Для этого в районе в созд</w:t>
      </w:r>
      <w:r w:rsidRPr="00D979AA">
        <w:rPr>
          <w:shd w:val="clear" w:color="auto" w:fill="FFFFFF"/>
        </w:rPr>
        <w:t>а</w:t>
      </w:r>
      <w:r w:rsidRPr="00D979AA">
        <w:rPr>
          <w:shd w:val="clear" w:color="auto" w:fill="FFFFFF"/>
        </w:rPr>
        <w:t>ны необходимые условия: разработана нормативная база введения ФГОС, создано методическое обеспеч</w:t>
      </w:r>
      <w:r w:rsidRPr="00D979AA">
        <w:rPr>
          <w:b/>
          <w:shd w:val="clear" w:color="auto" w:fill="FFFFFF"/>
        </w:rPr>
        <w:t>е</w:t>
      </w:r>
      <w:r w:rsidRPr="00D979AA">
        <w:rPr>
          <w:shd w:val="clear" w:color="auto" w:fill="FFFFFF"/>
        </w:rPr>
        <w:t xml:space="preserve">ние, организуются мероприятия по повышению эффективности работы педагогических коллективов. </w:t>
      </w:r>
    </w:p>
    <w:p w:rsidR="00E92EF2" w:rsidRPr="00D979AA" w:rsidRDefault="00E92EF2" w:rsidP="00E92EF2">
      <w:pPr>
        <w:pStyle w:val="Default"/>
        <w:ind w:firstLine="567"/>
        <w:jc w:val="both"/>
        <w:rPr>
          <w:shd w:val="clear" w:color="auto" w:fill="FFFFFF"/>
        </w:rPr>
      </w:pPr>
      <w:r w:rsidRPr="00D979AA">
        <w:rPr>
          <w:shd w:val="clear" w:color="auto" w:fill="FFFFFF"/>
        </w:rPr>
        <w:t>В каждой организации ведется текущий внутренний мониторинг сформированности униве</w:t>
      </w:r>
      <w:r w:rsidRPr="00D979AA">
        <w:rPr>
          <w:shd w:val="clear" w:color="auto" w:fill="FFFFFF"/>
        </w:rPr>
        <w:t>р</w:t>
      </w:r>
      <w:r w:rsidRPr="00D979AA">
        <w:rPr>
          <w:shd w:val="clear" w:color="auto" w:fill="FFFFFF"/>
        </w:rPr>
        <w:t>сальных учебных действий и оценка метапредметных результатов освоения общеобразовательных программ.</w:t>
      </w:r>
      <w:r w:rsidRPr="00D979AA">
        <w:t xml:space="preserve"> Так, с комплексной работой в 4 классах справились все учащиеся.  </w:t>
      </w:r>
    </w:p>
    <w:p w:rsidR="00E92EF2" w:rsidRPr="00D979AA" w:rsidRDefault="00E92EF2" w:rsidP="00E92EF2">
      <w:pPr>
        <w:pStyle w:val="Default"/>
        <w:ind w:firstLine="567"/>
        <w:jc w:val="both"/>
        <w:rPr>
          <w:color w:val="FF0000"/>
        </w:rPr>
      </w:pPr>
      <w:r w:rsidRPr="00D979AA">
        <w:t xml:space="preserve">В прошедшем учебном году с целью получения информации об уровне освоения программы начального общего образования обучающимися 4-х классов, а так же подготовки к введению с 2017-2018 учебного года Всероссийских проверочных работ в штатный режим были проведены проверочные работы по учебным предметам «Русский язык», «Математика», «Окружающий мир». В апробации ВПР приняли участие все школы района (86-89-89 детей). Большинство выпускников начальной школы освоили требования ФГОС НОО, выполнив задания базового уровня. Качество знаний по русскому языку составило – 62 %, по математике - 71 %, окружающему миру – 58 %. Итоги проверочных работ в большинстве общеобразовательных организаций использовались как результаты промежуточной аттестации. </w:t>
      </w:r>
    </w:p>
    <w:p w:rsidR="00E92EF2" w:rsidRPr="00D979AA" w:rsidRDefault="00E92EF2" w:rsidP="00E92EF2">
      <w:pPr>
        <w:pStyle w:val="Default"/>
        <w:ind w:firstLine="567"/>
        <w:jc w:val="both"/>
      </w:pPr>
      <w:r w:rsidRPr="00D979AA">
        <w:rPr>
          <w:shd w:val="clear" w:color="auto" w:fill="FFFFFF"/>
        </w:rPr>
        <w:t>Важным фактором введения новых стандартов является организация внеурочной деятельн</w:t>
      </w:r>
      <w:r w:rsidRPr="00D979AA">
        <w:rPr>
          <w:shd w:val="clear" w:color="auto" w:fill="FFFFFF"/>
        </w:rPr>
        <w:t>о</w:t>
      </w:r>
      <w:r w:rsidRPr="00D979AA">
        <w:rPr>
          <w:shd w:val="clear" w:color="auto" w:fill="FFFFFF"/>
        </w:rPr>
        <w:t>сти школьников, играющей большую роль в воспитательной работе и в развитии системы допо</w:t>
      </w:r>
      <w:r w:rsidRPr="00D979AA">
        <w:rPr>
          <w:shd w:val="clear" w:color="auto" w:fill="FFFFFF"/>
        </w:rPr>
        <w:t>л</w:t>
      </w:r>
      <w:r w:rsidRPr="00D979AA">
        <w:rPr>
          <w:shd w:val="clear" w:color="auto" w:fill="FFFFFF"/>
        </w:rPr>
        <w:t xml:space="preserve">нительного образования детей. </w:t>
      </w:r>
      <w:r w:rsidRPr="00D979AA">
        <w:t>Наряду с общеобразовательными программами в школах района реализуются воспитательные программы, направленные на формирование здорового образа жи</w:t>
      </w:r>
      <w:r w:rsidRPr="00D979AA">
        <w:t>з</w:t>
      </w:r>
      <w:r w:rsidRPr="00D979AA">
        <w:t>ни; развитие творческих и познавательных способностей; духовно-нравственное развитие и па</w:t>
      </w:r>
      <w:r w:rsidRPr="00D979AA">
        <w:t>т</w:t>
      </w:r>
      <w:r w:rsidRPr="00D979AA">
        <w:t>риотическое воспитание; профилактику асоциального поведения.</w:t>
      </w:r>
    </w:p>
    <w:p w:rsidR="00E92EF2" w:rsidRPr="00D979AA" w:rsidRDefault="00E92EF2" w:rsidP="00E92EF2">
      <w:pPr>
        <w:pStyle w:val="Default"/>
        <w:ind w:firstLine="567"/>
        <w:jc w:val="both"/>
        <w:rPr>
          <w:shd w:val="clear" w:color="auto" w:fill="FFFFFF"/>
        </w:rPr>
      </w:pPr>
      <w:r w:rsidRPr="00D979AA">
        <w:rPr>
          <w:shd w:val="clear" w:color="auto" w:fill="FFFFFF"/>
        </w:rPr>
        <w:t>Опыт внедрения ФГОС второго поколения показал, что основные идеи и пути реализации стандартов актуальны и востребованы муниципальной образовательной системой, материально-технические возможности в целом позволяют эффективно организовывать урочную и внеурочную деятельность, много внимания на уроках и внеурочных занятиях уделяется проектной деятельн</w:t>
      </w:r>
      <w:r w:rsidRPr="00D979AA">
        <w:rPr>
          <w:shd w:val="clear" w:color="auto" w:fill="FFFFFF"/>
        </w:rPr>
        <w:t>о</w:t>
      </w:r>
      <w:r w:rsidRPr="00D979AA">
        <w:rPr>
          <w:shd w:val="clear" w:color="auto" w:fill="FFFFFF"/>
        </w:rPr>
        <w:t>сти, учителя обладают определенным уровнем методической подготовки, владеют информацио</w:t>
      </w:r>
      <w:r w:rsidRPr="00D979AA">
        <w:rPr>
          <w:shd w:val="clear" w:color="auto" w:fill="FFFFFF"/>
        </w:rPr>
        <w:t>н</w:t>
      </w:r>
      <w:r w:rsidRPr="00D979AA">
        <w:rPr>
          <w:shd w:val="clear" w:color="auto" w:fill="FFFFFF"/>
        </w:rPr>
        <w:t>ными технологиями, принимают активное участие в методической работе и распространении со</w:t>
      </w:r>
      <w:r w:rsidRPr="00D979AA">
        <w:rPr>
          <w:shd w:val="clear" w:color="auto" w:fill="FFFFFF"/>
        </w:rPr>
        <w:t>б</w:t>
      </w:r>
      <w:r w:rsidRPr="00D979AA">
        <w:rPr>
          <w:shd w:val="clear" w:color="auto" w:fill="FFFFFF"/>
        </w:rPr>
        <w:t>ственного опыта.</w:t>
      </w:r>
    </w:p>
    <w:p w:rsidR="00E92EF2" w:rsidRPr="00D979AA" w:rsidRDefault="00E92EF2" w:rsidP="00E92EF2">
      <w:pPr>
        <w:pStyle w:val="Default"/>
        <w:ind w:firstLine="567"/>
        <w:jc w:val="both"/>
        <w:rPr>
          <w:shd w:val="clear" w:color="auto" w:fill="FFFFFF"/>
        </w:rPr>
      </w:pPr>
      <w:r w:rsidRPr="00D979AA">
        <w:lastRenderedPageBreak/>
        <w:t xml:space="preserve">Новое законодательство ставит перед нами задачи обеспечения учащихся бесплатными учебниками и учебными пособиями, средствами обучения и воспитания. В новом учебном году на обеспечение учащихся бесплатными учебниками выделено из регионального бюджета более  </w:t>
      </w:r>
      <w:r w:rsidRPr="00D979AA">
        <w:rPr>
          <w:b/>
        </w:rPr>
        <w:t>576,2 тыс.</w:t>
      </w:r>
      <w:r w:rsidRPr="00D979AA">
        <w:t xml:space="preserve"> рублей.</w:t>
      </w:r>
    </w:p>
    <w:p w:rsidR="00E92EF2" w:rsidRPr="00D979AA" w:rsidRDefault="00E92EF2" w:rsidP="00E92EF2">
      <w:pPr>
        <w:pStyle w:val="Default"/>
        <w:ind w:firstLine="567"/>
        <w:jc w:val="both"/>
        <w:rPr>
          <w:shd w:val="clear" w:color="auto" w:fill="FFFFFF"/>
        </w:rPr>
      </w:pPr>
      <w:r w:rsidRPr="00D979AA">
        <w:rPr>
          <w:shd w:val="clear" w:color="auto" w:fill="FFFFFF"/>
        </w:rPr>
        <w:t>Но, не смотря на положительные результаты, обозначились и определенные проблемы, кот</w:t>
      </w:r>
      <w:r w:rsidRPr="00D979AA">
        <w:rPr>
          <w:shd w:val="clear" w:color="auto" w:fill="FFFFFF"/>
        </w:rPr>
        <w:t>о</w:t>
      </w:r>
      <w:r w:rsidRPr="00D979AA">
        <w:rPr>
          <w:shd w:val="clear" w:color="auto" w:fill="FFFFFF"/>
        </w:rPr>
        <w:t>рые определяют задачи на будущее, а именно: недостаточное материально-техническое обесп</w:t>
      </w:r>
      <w:r w:rsidRPr="00D979AA">
        <w:rPr>
          <w:b/>
          <w:shd w:val="clear" w:color="auto" w:fill="FFFFFF"/>
        </w:rPr>
        <w:t>е</w:t>
      </w:r>
      <w:r w:rsidRPr="00D979AA">
        <w:rPr>
          <w:shd w:val="clear" w:color="auto" w:fill="FFFFFF"/>
        </w:rPr>
        <w:t>ч</w:t>
      </w:r>
      <w:r w:rsidRPr="00D979AA">
        <w:rPr>
          <w:shd w:val="clear" w:color="auto" w:fill="FFFFFF"/>
        </w:rPr>
        <w:t>е</w:t>
      </w:r>
      <w:r w:rsidRPr="00D979AA">
        <w:rPr>
          <w:shd w:val="clear" w:color="auto" w:fill="FFFFFF"/>
        </w:rPr>
        <w:t>ние для организации внеурочной деятельности; неполное соответствие материально-технической базы учебных кабинетов требованиям ФГОС; недостаточное количество средств на приобретение учебной литературы, интерактивных пособий, учебно-практического и лабораторного оборудов</w:t>
      </w:r>
      <w:r w:rsidRPr="00D979AA">
        <w:rPr>
          <w:shd w:val="clear" w:color="auto" w:fill="FFFFFF"/>
        </w:rPr>
        <w:t>а</w:t>
      </w:r>
      <w:r w:rsidRPr="00D979AA">
        <w:rPr>
          <w:shd w:val="clear" w:color="auto" w:fill="FFFFFF"/>
        </w:rPr>
        <w:t xml:space="preserve">ния; необходимо совершенствование программно-методических материалов. </w:t>
      </w:r>
    </w:p>
    <w:p w:rsidR="00E92EF2" w:rsidRPr="00D979AA" w:rsidRDefault="00E92EF2" w:rsidP="00E92EF2">
      <w:pPr>
        <w:pStyle w:val="Default"/>
        <w:ind w:firstLine="426"/>
        <w:jc w:val="both"/>
        <w:rPr>
          <w:color w:val="auto"/>
        </w:rPr>
      </w:pPr>
      <w:r w:rsidRPr="00D979AA">
        <w:rPr>
          <w:color w:val="auto"/>
        </w:rPr>
        <w:t>Одним из главных механизмов независимой оценки знаний на II и III уровнях образования я</w:t>
      </w:r>
      <w:r w:rsidRPr="00D979AA">
        <w:rPr>
          <w:color w:val="auto"/>
        </w:rPr>
        <w:t>в</w:t>
      </w:r>
      <w:r w:rsidRPr="00D979AA">
        <w:rPr>
          <w:color w:val="auto"/>
        </w:rPr>
        <w:t>ляется проведение государственной итоговой аттестации. Основной государственный экзамен и единый государственный экзаменпредставляют собой форму объективной оценки качества подг</w:t>
      </w:r>
      <w:r w:rsidRPr="00D979AA">
        <w:rPr>
          <w:color w:val="auto"/>
        </w:rPr>
        <w:t>о</w:t>
      </w:r>
      <w:r w:rsidRPr="00D979AA">
        <w:rPr>
          <w:color w:val="auto"/>
        </w:rPr>
        <w:t xml:space="preserve">товки выпускников 9-11 классов. </w:t>
      </w:r>
    </w:p>
    <w:p w:rsidR="00E92EF2" w:rsidRPr="00D979AA" w:rsidRDefault="00E92EF2" w:rsidP="00E92EF2">
      <w:pPr>
        <w:jc w:val="both"/>
      </w:pPr>
      <w:r w:rsidRPr="00D979AA">
        <w:t xml:space="preserve">  В период проведения государственной итоговой аттестации в Малоархангельском районе в 2016 году в едином государственном экзамене приняли участие 46 выпускников. Выпускников пр</w:t>
      </w:r>
      <w:r w:rsidRPr="00D979AA">
        <w:t>о</w:t>
      </w:r>
      <w:r w:rsidRPr="00D979AA">
        <w:t>шлых лет нет. Кроме обязательных предметов русский язык и математика учащиеся Малоарха</w:t>
      </w:r>
      <w:r w:rsidRPr="00D979AA">
        <w:t>н</w:t>
      </w:r>
      <w:r w:rsidRPr="00D979AA">
        <w:t>гельского района сдавали предметы по выбору: физика, химия, информатика и ИКТ, биология, и</w:t>
      </w:r>
      <w:r w:rsidRPr="00D979AA">
        <w:t>с</w:t>
      </w:r>
      <w:r w:rsidRPr="00D979AA">
        <w:t xml:space="preserve">тория, обществознание, литература, география, английский язык. </w:t>
      </w:r>
    </w:p>
    <w:p w:rsidR="00E92EF2" w:rsidRPr="00D979AA" w:rsidRDefault="00E92EF2" w:rsidP="00E92EF2">
      <w:pPr>
        <w:ind w:firstLine="708"/>
        <w:jc w:val="both"/>
      </w:pPr>
      <w:r w:rsidRPr="00D979AA">
        <w:t xml:space="preserve">Приоритетными предметами были обществознание (34 участника, биология (14), история (12). </w:t>
      </w:r>
    </w:p>
    <w:p w:rsidR="00E92EF2" w:rsidRPr="00D979AA" w:rsidRDefault="00E92EF2" w:rsidP="00E92EF2">
      <w:pPr>
        <w:ind w:firstLine="708"/>
        <w:jc w:val="both"/>
        <w:rPr>
          <w:color w:val="FF0000"/>
        </w:rPr>
      </w:pPr>
      <w:r w:rsidRPr="00D979AA">
        <w:t>Минимальный порог по предметам был набран не по всем предметам:   математика на б</w:t>
      </w:r>
      <w:r w:rsidRPr="00D979AA">
        <w:t>а</w:t>
      </w:r>
      <w:r w:rsidRPr="00D979AA">
        <w:t>зовом уровне -1 (МБОУ «Совхозская средняя общеобразовательная школа»); математика на пр</w:t>
      </w:r>
      <w:r w:rsidRPr="00D979AA">
        <w:t>о</w:t>
      </w:r>
      <w:r w:rsidRPr="00D979AA">
        <w:t>фильном уровне - 8 (17%) МБОУ «Малоархангельская средняя школа №1»,  МБОУ «Малоарха</w:t>
      </w:r>
      <w:r w:rsidRPr="00D979AA">
        <w:t>н</w:t>
      </w:r>
      <w:r w:rsidRPr="00D979AA">
        <w:t>гельская средняя школа №2», МБОУ «Ивановская СОШ», МБОУ «Луковскаясош»,  МБОУ «Со</w:t>
      </w:r>
      <w:r w:rsidRPr="00D979AA">
        <w:t>в</w:t>
      </w:r>
      <w:r w:rsidRPr="00D979AA">
        <w:t>хозская средняя общеобразовательная школа»),   история-1 (МБОУ «Малоархангельская средняя школа №1»),  обществознание - 4(8,6%) МБОУ «Малоархангельская средняя школа №1», МБОУ «Луковскаясош»,  МБОУ «Совхозская средняя общеобразовательная школа»), информатика и ИКТ -1 (МБОУ «Малоархангельская средняя школа №2»), география -1 (МБОУ «Ивановская СОШ»).</w:t>
      </w:r>
    </w:p>
    <w:p w:rsidR="00E92EF2" w:rsidRPr="00D979AA" w:rsidRDefault="00E92EF2" w:rsidP="00E92EF2">
      <w:pPr>
        <w:ind w:firstLine="708"/>
        <w:jc w:val="both"/>
      </w:pPr>
      <w:r w:rsidRPr="00D979AA">
        <w:t xml:space="preserve">  Средний балл по русскому языку -67,2 (2015г.-  69,6);  по математике (профиль) –33(2015- 35,7); по математике базового уровня – 3,9 (2015-3,8);   по физике –41(12015- 45,6);  по химии – 43,6(2015- 61); по биологии –44(2015- 60); по информатике -44(2015- 38,5); по истории –52,7 (2015- 44,)5; по обществознанию – 54,2 (2015-61);  по литературе – 62,2(2015-62,5),по географии –46,8(2015-49,6), иностранный язык – 71 (2015-72,5).</w:t>
      </w:r>
    </w:p>
    <w:p w:rsidR="00E92EF2" w:rsidRPr="00D979AA" w:rsidRDefault="00E92EF2" w:rsidP="00E92EF2">
      <w:pPr>
        <w:pStyle w:val="Default"/>
        <w:ind w:firstLine="567"/>
        <w:jc w:val="both"/>
        <w:rPr>
          <w:color w:val="auto"/>
          <w:lang w:eastAsia="ar-SA"/>
        </w:rPr>
      </w:pPr>
      <w:r w:rsidRPr="00D979AA">
        <w:rPr>
          <w:color w:val="auto"/>
        </w:rPr>
        <w:t>Из 46 участников ЕГЭ 2016 года аттестат о среднем общем образовании получили 45 вып</w:t>
      </w:r>
      <w:r w:rsidRPr="00D979AA">
        <w:rPr>
          <w:color w:val="auto"/>
        </w:rPr>
        <w:t>у</w:t>
      </w:r>
      <w:r w:rsidRPr="00D979AA">
        <w:rPr>
          <w:color w:val="auto"/>
        </w:rPr>
        <w:t xml:space="preserve">скников (98%) </w:t>
      </w:r>
      <w:r w:rsidRPr="00D979AA">
        <w:rPr>
          <w:color w:val="auto"/>
          <w:lang w:eastAsia="ar-SA"/>
        </w:rPr>
        <w:t>(в прошлом году – 98%)</w:t>
      </w:r>
      <w:r w:rsidRPr="00D979AA">
        <w:rPr>
          <w:color w:val="auto"/>
        </w:rPr>
        <w:t>, 3 выпускника 11-х классов получили аттестаты с отлич</w:t>
      </w:r>
      <w:r w:rsidRPr="00D979AA">
        <w:rPr>
          <w:color w:val="auto"/>
        </w:rPr>
        <w:t>и</w:t>
      </w:r>
      <w:r w:rsidRPr="00D979AA">
        <w:rPr>
          <w:color w:val="auto"/>
        </w:rPr>
        <w:t>ем и медали «За особые успехи в учении» (2 медали – МСШ №2, 1 медаль – МСШ №1)</w:t>
      </w:r>
      <w:r w:rsidRPr="00D979AA">
        <w:rPr>
          <w:color w:val="auto"/>
          <w:lang w:eastAsia="ar-SA"/>
        </w:rPr>
        <w:t xml:space="preserve"> (в пр</w:t>
      </w:r>
      <w:r w:rsidRPr="00D979AA">
        <w:rPr>
          <w:color w:val="auto"/>
          <w:lang w:eastAsia="ar-SA"/>
        </w:rPr>
        <w:t>о</w:t>
      </w:r>
      <w:r w:rsidRPr="00D979AA">
        <w:rPr>
          <w:color w:val="auto"/>
          <w:lang w:eastAsia="ar-SA"/>
        </w:rPr>
        <w:t>шлом году - 7 чел.)</w:t>
      </w:r>
      <w:r w:rsidRPr="00D979AA">
        <w:rPr>
          <w:color w:val="auto"/>
        </w:rPr>
        <w:t>.</w:t>
      </w:r>
    </w:p>
    <w:p w:rsidR="00E92EF2" w:rsidRPr="00D979AA" w:rsidRDefault="00E92EF2" w:rsidP="00E92EF2">
      <w:pPr>
        <w:ind w:firstLine="708"/>
        <w:jc w:val="both"/>
      </w:pPr>
      <w:r w:rsidRPr="00D979AA">
        <w:t>В 2016 году выпускников 9 классов по району 107.  107 принимали участие в экзаменах, которые проходили в  форме ОГЭ. Экзамены проходили в пункте проведения экзамена. 7 учащи</w:t>
      </w:r>
      <w:r w:rsidRPr="00D979AA">
        <w:t>х</w:t>
      </w:r>
      <w:r w:rsidRPr="00D979AA">
        <w:t>ся получили  неудовлетворительную оценку по математике (МБОУ «Малоархангельская средняя общеобразовательная школа №1», МБОУ «Малоархангельская средняя общеобразовательная школа №2», МБОУ «Каменская сош», МБОУ «Губкинскаясош», МБОУ «Луковскаясош»). По ит</w:t>
      </w:r>
      <w:r w:rsidRPr="00D979AA">
        <w:t>о</w:t>
      </w:r>
      <w:r w:rsidRPr="00D979AA">
        <w:t>гам пересдачи все учащиеся получили положительные результаты.</w:t>
      </w:r>
    </w:p>
    <w:p w:rsidR="00E92EF2" w:rsidRPr="00D979AA" w:rsidRDefault="00E92EF2" w:rsidP="00E92EF2">
      <w:pPr>
        <w:ind w:firstLine="708"/>
        <w:jc w:val="both"/>
      </w:pPr>
      <w:r w:rsidRPr="00D979AA">
        <w:t xml:space="preserve"> Качество знаний по русскому языку -</w:t>
      </w:r>
      <w:r w:rsidRPr="00D979AA">
        <w:rPr>
          <w:b/>
        </w:rPr>
        <w:t>74,7%</w:t>
      </w:r>
      <w:r w:rsidRPr="00D979AA">
        <w:t xml:space="preserve">; по математике - </w:t>
      </w:r>
      <w:r w:rsidRPr="00D979AA">
        <w:rPr>
          <w:b/>
        </w:rPr>
        <w:t>65,4%.</w:t>
      </w:r>
      <w:r w:rsidRPr="00D979AA">
        <w:t xml:space="preserve"> Кроме обязательных экзаменов сдавали предметы по выбору: обществознание 76 человек (качество знаний -</w:t>
      </w:r>
      <w:r w:rsidRPr="00D979AA">
        <w:rPr>
          <w:b/>
        </w:rPr>
        <w:t>39,4%;</w:t>
      </w:r>
      <w:r w:rsidRPr="00D979AA">
        <w:t xml:space="preserve"> биология – 47человек (</w:t>
      </w:r>
      <w:r w:rsidRPr="00D979AA">
        <w:rPr>
          <w:b/>
        </w:rPr>
        <w:t>27,6 %</w:t>
      </w:r>
      <w:r w:rsidRPr="00D979AA">
        <w:t xml:space="preserve">); информатика и ИКТ -18 человек (качество - </w:t>
      </w:r>
      <w:r w:rsidRPr="00D979AA">
        <w:rPr>
          <w:b/>
        </w:rPr>
        <w:t>61 %</w:t>
      </w:r>
      <w:r w:rsidRPr="00D979AA">
        <w:t>); физика – 8 ч</w:t>
      </w:r>
      <w:r w:rsidRPr="00D979AA">
        <w:t>е</w:t>
      </w:r>
      <w:r w:rsidRPr="00D979AA">
        <w:t>ловека ( качество -</w:t>
      </w:r>
      <w:r w:rsidRPr="00D979AA">
        <w:rPr>
          <w:b/>
        </w:rPr>
        <w:t>75%</w:t>
      </w:r>
      <w:r w:rsidRPr="00D979AA">
        <w:t>), химия-12 человек (качество -</w:t>
      </w:r>
      <w:r w:rsidRPr="00D979AA">
        <w:rPr>
          <w:b/>
        </w:rPr>
        <w:t>75%</w:t>
      </w:r>
      <w:r w:rsidRPr="00D979AA">
        <w:t>), английский язык – 3 человека (</w:t>
      </w:r>
      <w:r w:rsidRPr="00D979AA">
        <w:rPr>
          <w:b/>
        </w:rPr>
        <w:t>100%</w:t>
      </w:r>
      <w:r w:rsidRPr="00D979AA">
        <w:t>), география- 32 человека (</w:t>
      </w:r>
      <w:r w:rsidRPr="00D979AA">
        <w:rPr>
          <w:b/>
        </w:rPr>
        <w:t>47%</w:t>
      </w:r>
      <w:r w:rsidRPr="00D979AA">
        <w:t>), история -11 человек (</w:t>
      </w:r>
      <w:r w:rsidRPr="00D979AA">
        <w:rPr>
          <w:b/>
        </w:rPr>
        <w:t>50,7%)</w:t>
      </w:r>
    </w:p>
    <w:p w:rsidR="00E92EF2" w:rsidRPr="00D979AA" w:rsidRDefault="00E92EF2" w:rsidP="00E92EF2">
      <w:pPr>
        <w:ind w:firstLine="708"/>
        <w:jc w:val="both"/>
      </w:pPr>
      <w:r w:rsidRPr="00D979AA">
        <w:t>Средние баллы по предметам:</w:t>
      </w:r>
    </w:p>
    <w:p w:rsidR="00E92EF2" w:rsidRPr="00D979AA" w:rsidRDefault="00E92EF2" w:rsidP="00E92EF2">
      <w:r w:rsidRPr="00D979AA">
        <w:lastRenderedPageBreak/>
        <w:t>русский язык -</w:t>
      </w:r>
      <w:r w:rsidRPr="00D979AA">
        <w:rPr>
          <w:b/>
        </w:rPr>
        <w:t>4</w:t>
      </w:r>
      <w:r w:rsidRPr="00D979AA">
        <w:t xml:space="preserve">; математика – </w:t>
      </w:r>
      <w:r w:rsidRPr="00D979AA">
        <w:rPr>
          <w:b/>
        </w:rPr>
        <w:t xml:space="preserve">3,5; </w:t>
      </w:r>
      <w:r w:rsidRPr="00D979AA">
        <w:t>информатика и ИКТ</w:t>
      </w:r>
      <w:r w:rsidRPr="00D979AA">
        <w:rPr>
          <w:b/>
        </w:rPr>
        <w:t xml:space="preserve"> -4,9;</w:t>
      </w:r>
      <w:r w:rsidRPr="00D979AA">
        <w:t xml:space="preserve"> биология- </w:t>
      </w:r>
      <w:r w:rsidRPr="00D979AA">
        <w:rPr>
          <w:b/>
        </w:rPr>
        <w:t>3,1</w:t>
      </w:r>
      <w:r w:rsidRPr="00D979AA">
        <w:t>; обществознание -</w:t>
      </w:r>
      <w:r w:rsidRPr="00D979AA">
        <w:rPr>
          <w:b/>
        </w:rPr>
        <w:t>3,3</w:t>
      </w:r>
      <w:r w:rsidRPr="00D979AA">
        <w:t>; история-</w:t>
      </w:r>
      <w:r w:rsidRPr="00D979AA">
        <w:rPr>
          <w:b/>
        </w:rPr>
        <w:t>3,3</w:t>
      </w:r>
      <w:r w:rsidRPr="00D979AA">
        <w:t>; география -</w:t>
      </w:r>
      <w:r w:rsidRPr="00D979AA">
        <w:rPr>
          <w:b/>
        </w:rPr>
        <w:t>3,3</w:t>
      </w:r>
      <w:r w:rsidRPr="00D979AA">
        <w:t xml:space="preserve">; химия- </w:t>
      </w:r>
      <w:r w:rsidRPr="00D979AA">
        <w:rPr>
          <w:b/>
        </w:rPr>
        <w:t>3,3</w:t>
      </w:r>
      <w:r w:rsidRPr="00D979AA">
        <w:t>; физика -</w:t>
      </w:r>
      <w:r w:rsidRPr="00D979AA">
        <w:rPr>
          <w:b/>
        </w:rPr>
        <w:t>3,7</w:t>
      </w:r>
      <w:r w:rsidRPr="00D979AA">
        <w:t>; английский язык-</w:t>
      </w:r>
      <w:r w:rsidRPr="00D979AA">
        <w:rPr>
          <w:b/>
        </w:rPr>
        <w:t>3 .</w:t>
      </w:r>
      <w:r w:rsidRPr="00D979AA">
        <w:t xml:space="preserve"> В  итоге все учащиеся 9 классов получили аттестаты об основном общем образовании.</w:t>
      </w:r>
    </w:p>
    <w:p w:rsidR="00E92EF2" w:rsidRPr="00D979AA" w:rsidRDefault="00E92EF2" w:rsidP="00E92EF2">
      <w:pPr>
        <w:ind w:firstLine="709"/>
        <w:contextualSpacing/>
      </w:pPr>
      <w:r w:rsidRPr="00D979AA">
        <w:t>Задачи на 2016-2017 учебный год.</w:t>
      </w:r>
    </w:p>
    <w:p w:rsidR="00E92EF2" w:rsidRPr="00D979AA" w:rsidRDefault="00E92EF2" w:rsidP="00E92EF2">
      <w:pPr>
        <w:contextualSpacing/>
      </w:pPr>
      <w:r w:rsidRPr="00D979AA">
        <w:t xml:space="preserve">Продолжить работу: </w:t>
      </w:r>
    </w:p>
    <w:p w:rsidR="00E92EF2" w:rsidRPr="00D979AA" w:rsidRDefault="00E92EF2" w:rsidP="00E92EF2">
      <w:pPr>
        <w:contextualSpacing/>
        <w:jc w:val="both"/>
      </w:pPr>
      <w:r w:rsidRPr="00D979AA">
        <w:t xml:space="preserve">             - по формированию у обучающихся базовых математических знаний, умений и навыков;</w:t>
      </w:r>
    </w:p>
    <w:p w:rsidR="00E92EF2" w:rsidRPr="00D979AA" w:rsidRDefault="00E92EF2" w:rsidP="00E92EF2">
      <w:pPr>
        <w:ind w:firstLine="851"/>
        <w:contextualSpacing/>
        <w:jc w:val="both"/>
      </w:pPr>
      <w:r w:rsidRPr="00D979AA">
        <w:t xml:space="preserve"> - подготовке выпускников 11 классов к итоговому сочинению (изложению);</w:t>
      </w:r>
    </w:p>
    <w:p w:rsidR="00E92EF2" w:rsidRPr="00D979AA" w:rsidRDefault="00E92EF2" w:rsidP="00E92EF2">
      <w:pPr>
        <w:contextualSpacing/>
        <w:rPr>
          <w:highlight w:val="yellow"/>
        </w:rPr>
      </w:pPr>
      <w:r w:rsidRPr="00D979AA">
        <w:t xml:space="preserve">            - дифференциации обучения, используя элективные курсы, работу с обучающимися по и</w:t>
      </w:r>
      <w:r w:rsidRPr="00D979AA">
        <w:t>н</w:t>
      </w:r>
      <w:r w:rsidRPr="00D979AA">
        <w:t>дивидуальному плану;</w:t>
      </w:r>
    </w:p>
    <w:p w:rsidR="00E92EF2" w:rsidRPr="00D979AA" w:rsidRDefault="00E92EF2" w:rsidP="00E92EF2">
      <w:pPr>
        <w:contextualSpacing/>
        <w:jc w:val="both"/>
      </w:pPr>
      <w:r w:rsidRPr="00D979AA">
        <w:t xml:space="preserve">           - совершенствованию навыков работы с КИМами;</w:t>
      </w:r>
    </w:p>
    <w:p w:rsidR="00E92EF2" w:rsidRPr="00D979AA" w:rsidRDefault="00E92EF2" w:rsidP="00E92EF2">
      <w:pPr>
        <w:contextualSpacing/>
        <w:jc w:val="both"/>
      </w:pPr>
      <w:r w:rsidRPr="00D979AA">
        <w:t xml:space="preserve">            - по осуществлению контроля и диагностики готовности учащихся к экзаменам;</w:t>
      </w:r>
    </w:p>
    <w:p w:rsidR="00E92EF2" w:rsidRPr="00D979AA" w:rsidRDefault="00E92EF2" w:rsidP="00E92EF2">
      <w:pPr>
        <w:contextualSpacing/>
        <w:jc w:val="both"/>
      </w:pPr>
      <w:r w:rsidRPr="00D979AA">
        <w:t xml:space="preserve">            - по наиболее расширенному использованию заданий открытого банка;</w:t>
      </w:r>
    </w:p>
    <w:p w:rsidR="00E92EF2" w:rsidRPr="00D979AA" w:rsidRDefault="00E92EF2" w:rsidP="00DE121B">
      <w:pPr>
        <w:contextualSpacing/>
        <w:jc w:val="both"/>
        <w:rPr>
          <w:shd w:val="clear" w:color="auto" w:fill="FFFFFF"/>
        </w:rPr>
      </w:pPr>
      <w:r w:rsidRPr="00D979AA">
        <w:t xml:space="preserve">            - по организационной и психологической подготовке выпускников.</w:t>
      </w:r>
    </w:p>
    <w:p w:rsidR="00E92EF2" w:rsidRPr="00D979AA" w:rsidRDefault="00E92EF2" w:rsidP="00E92EF2">
      <w:pPr>
        <w:pStyle w:val="Default"/>
        <w:ind w:firstLine="567"/>
        <w:jc w:val="both"/>
        <w:rPr>
          <w:b/>
          <w:color w:val="auto"/>
        </w:rPr>
      </w:pPr>
    </w:p>
    <w:p w:rsidR="00E92EF2" w:rsidRPr="00D979AA" w:rsidRDefault="00E92EF2" w:rsidP="00E92EF2">
      <w:pPr>
        <w:jc w:val="both"/>
      </w:pPr>
      <w:r w:rsidRPr="00D979AA">
        <w:t xml:space="preserve">  В муниципальных образовательных учреждениях проводится системная работа по созданию безопасных условий осуществления образовательного процесса. Данное направление рассматр</w:t>
      </w:r>
      <w:r w:rsidRPr="00D979AA">
        <w:t>и</w:t>
      </w:r>
      <w:r w:rsidRPr="00D979AA">
        <w:t>вается комплексно и включает пожарную безопасность, электробезопасность, безопасность д</w:t>
      </w:r>
      <w:r w:rsidRPr="00D979AA">
        <w:t>о</w:t>
      </w:r>
      <w:r w:rsidRPr="00D979AA">
        <w:t xml:space="preserve">рожного движения и антитеррористическую безопасность. </w:t>
      </w:r>
    </w:p>
    <w:p w:rsidR="00E92EF2" w:rsidRPr="00D979AA" w:rsidRDefault="00E92EF2" w:rsidP="00E92EF2">
      <w:pPr>
        <w:jc w:val="both"/>
      </w:pPr>
      <w:r w:rsidRPr="00D979AA">
        <w:tab/>
        <w:t>Важной составляющей  является организация работы  по выполнению правил пожарной безопасности. Следует отметить, что работа, проводимая в предыдущие годы, способствовала со</w:t>
      </w:r>
      <w:r w:rsidRPr="00D979AA">
        <w:t>з</w:t>
      </w:r>
      <w:r w:rsidRPr="00D979AA">
        <w:t>данию условий в ОУ для исполнения требований пожарной безопасности. В последние годы не допущено пожаров  на объектах образования, пожаров из-за детской шалости с огнем. В ОУ о</w:t>
      </w:r>
      <w:r w:rsidRPr="00D979AA">
        <w:t>т</w:t>
      </w:r>
      <w:r w:rsidRPr="00D979AA">
        <w:t>сутствуют предписания госпожнадзора. Все ОУ обеспечены автоматической пожарной сигнализ</w:t>
      </w:r>
      <w:r w:rsidRPr="00D979AA">
        <w:t>а</w:t>
      </w:r>
      <w:r w:rsidRPr="00D979AA">
        <w:t>цией, мониторингом удаленных систем пожарной сигнализации, обеспечены в полном объёме средствами пожаротушения,  современными планами эвакуации. Проведена экспертиза образцов пропитки огнезащитным составом деревянных конструкций чердачных помещений. Из 15 ОО 2 ОО МБОУ «Костинская оош», МБОУ «Малоархангельская средняя школа №2» не соответствуют требованиям пожарной безопасности и требуют обновления пропитки.</w:t>
      </w:r>
    </w:p>
    <w:p w:rsidR="00E92EF2" w:rsidRPr="00D979AA" w:rsidRDefault="00E92EF2" w:rsidP="00E92EF2">
      <w:pPr>
        <w:jc w:val="both"/>
      </w:pPr>
      <w:r w:rsidRPr="00D979AA">
        <w:t>В течение 2015-2016 учебного года проводилась работа по привитию учащимся и воспитанникам навыков безопасного поведения на дорогах. Проведены декады «Внимание дети!», «Декада без</w:t>
      </w:r>
      <w:r w:rsidRPr="00D979AA">
        <w:t>о</w:t>
      </w:r>
      <w:r w:rsidRPr="00D979AA">
        <w:t>пасности дорожного движения», классные часы, занятия по ПДД, внеклассные мероприятия. С ц</w:t>
      </w:r>
      <w:r w:rsidRPr="00D979AA">
        <w:t>е</w:t>
      </w:r>
      <w:r w:rsidRPr="00D979AA">
        <w:t>лью активизации работы по ПДД проведен районный конкурс «Безопасное колесо». Во всех  обр</w:t>
      </w:r>
      <w:r w:rsidRPr="00D979AA">
        <w:t>а</w:t>
      </w:r>
      <w:r w:rsidRPr="00D979AA">
        <w:t>зовательных учреждениях составлены паспорта дорожной безопасности. Одной из задач в данном направлении остается создание в школах отрядов ЮИД и активизация их деятельности.</w:t>
      </w:r>
    </w:p>
    <w:p w:rsidR="00E92EF2" w:rsidRPr="00D979AA" w:rsidRDefault="00E92EF2" w:rsidP="00E92EF2">
      <w:pPr>
        <w:jc w:val="both"/>
      </w:pPr>
      <w:r w:rsidRPr="00D979AA">
        <w:t>В 2015-2016 учебном году подвозилось школьными автобусами 140 учащихся, общественным транспортом – 24. В целях обеспечения безопасности движения и сохранности жизни и здоровья детей в районе осуществляется постоянный контроль за техническим состоянием школьных авт</w:t>
      </w:r>
      <w:r w:rsidRPr="00D979AA">
        <w:t>о</w:t>
      </w:r>
      <w:r w:rsidRPr="00D979AA">
        <w:t>бусов. Образовательными организациями заключены договора с ООО ПТК «Малоархангельское отделение» на проведение  предрейсового технического осмотра.  Заключены договоры с ЦРБ на проведение предрейсового медицинского осмотра. Осуществляется сопровождение детей ответс</w:t>
      </w:r>
      <w:r w:rsidRPr="00D979AA">
        <w:t>т</w:t>
      </w:r>
      <w:r w:rsidRPr="00D979AA">
        <w:t>венными лицами, назначенными соответствующими приказами по учреждениям.</w:t>
      </w:r>
    </w:p>
    <w:p w:rsidR="00E92EF2" w:rsidRPr="00D979AA" w:rsidRDefault="00E92EF2" w:rsidP="00E92EF2">
      <w:pPr>
        <w:ind w:firstLine="708"/>
        <w:jc w:val="both"/>
      </w:pPr>
      <w:r w:rsidRPr="00D979AA">
        <w:t>Перед началом учебного года и в осеннее – зимний период проводится осмотр маршрутов движения школьных автобусов, составлены акты обследования маршрутов движения автобусов. В 2015 -2016  учебном году 10 маршрутов.</w:t>
      </w:r>
    </w:p>
    <w:p w:rsidR="00E92EF2" w:rsidRPr="00D979AA" w:rsidRDefault="00E92EF2" w:rsidP="00E92EF2">
      <w:pPr>
        <w:ind w:firstLine="708"/>
        <w:jc w:val="both"/>
      </w:pPr>
      <w:r w:rsidRPr="00D979AA">
        <w:t>В образовательных учреждениях имеется нормативная база по организации подвоза школ</w:t>
      </w:r>
      <w:r w:rsidRPr="00D979AA">
        <w:t>ь</w:t>
      </w:r>
      <w:r w:rsidRPr="00D979AA">
        <w:t>ными автобусами: Положение об организации подвоза учащихся муниципальных общеобразов</w:t>
      </w:r>
      <w:r w:rsidRPr="00D979AA">
        <w:t>а</w:t>
      </w:r>
      <w:r w:rsidRPr="00D979AA">
        <w:t>тельных учреждений и организованного подвоза к месту учебы в муниципальные общеобразов</w:t>
      </w:r>
      <w:r w:rsidRPr="00D979AA">
        <w:t>а</w:t>
      </w:r>
      <w:r w:rsidRPr="00D979AA">
        <w:t>тельные учреждения Малоархангельского района, приказы отдела образования, молодежной пол</w:t>
      </w:r>
      <w:r w:rsidRPr="00D979AA">
        <w:t>и</w:t>
      </w:r>
      <w:r w:rsidRPr="00D979AA">
        <w:t>тики, физической культуры и спорта администрации Малоархангельского района, паспорта д</w:t>
      </w:r>
      <w:r w:rsidRPr="00D979AA">
        <w:t>о</w:t>
      </w:r>
      <w:r w:rsidRPr="00D979AA">
        <w:t>рожной безопасности, приказы по образовательным учреждениям, журналы предрейсового ме</w:t>
      </w:r>
      <w:r w:rsidRPr="00D979AA">
        <w:t>д</w:t>
      </w:r>
      <w:r w:rsidRPr="00D979AA">
        <w:t>осмотра, журналы  предрейсового технического осмотра транспортного средства, журналы инс</w:t>
      </w:r>
      <w:r w:rsidRPr="00D979AA">
        <w:t>т</w:t>
      </w:r>
      <w:r w:rsidRPr="00D979AA">
        <w:t>руктажа по технике безопасности с учащимися (организация посадки, высадки, соблюдение пр</w:t>
      </w:r>
      <w:r w:rsidRPr="00D979AA">
        <w:t>а</w:t>
      </w:r>
      <w:r w:rsidRPr="00D979AA">
        <w:lastRenderedPageBreak/>
        <w:t>вил техники безопасности во время движения автобуса), соответствующая документация в автоб</w:t>
      </w:r>
      <w:r w:rsidRPr="00D979AA">
        <w:t>у</w:t>
      </w:r>
      <w:r w:rsidRPr="00D979AA">
        <w:t>се (путевой лист, списки учащихся с телефонами родителей) график движения, схемы маршрутов, имеются медицинские аптечки, противооткатные устройства, знаки аварийной остановки. В обр</w:t>
      </w:r>
      <w:r w:rsidRPr="00D979AA">
        <w:t>а</w:t>
      </w:r>
      <w:r w:rsidRPr="00D979AA">
        <w:t>зовательных учреждениях оформлены стенды с увеличенной схемой движения автобусов. Ра</w:t>
      </w:r>
      <w:r w:rsidRPr="00D979AA">
        <w:t>с</w:t>
      </w:r>
      <w:r w:rsidRPr="00D979AA">
        <w:t>сматривались вопросы об организации подвоза и соблюдения безопасности движения и сохранн</w:t>
      </w:r>
      <w:r w:rsidRPr="00D979AA">
        <w:t>о</w:t>
      </w:r>
      <w:r w:rsidRPr="00D979AA">
        <w:t>сти жизни и здоровья детей на совещаниях руководителей образовательных учреждений.</w:t>
      </w:r>
    </w:p>
    <w:p w:rsidR="00E92EF2" w:rsidRPr="00D979AA" w:rsidRDefault="00E92EF2" w:rsidP="00E92EF2">
      <w:pPr>
        <w:jc w:val="both"/>
      </w:pPr>
      <w:r w:rsidRPr="00D979AA">
        <w:t xml:space="preserve">          Особое внимание в 2015-2016 учебном году было уделено антитеррористической безопасн</w:t>
      </w:r>
      <w:r w:rsidRPr="00D979AA">
        <w:t>о</w:t>
      </w:r>
      <w:r w:rsidRPr="00D979AA">
        <w:t>сти образовательных учреждений. Деятельность ОУ по данному вопросу регламентирована л</w:t>
      </w:r>
      <w:r w:rsidRPr="00D979AA">
        <w:t>о</w:t>
      </w:r>
      <w:r w:rsidRPr="00D979AA">
        <w:t>кальными актами, имеется пакет необходимых документов, оформлены уголки по антитеррори</w:t>
      </w:r>
      <w:r w:rsidRPr="00D979AA">
        <w:t>з</w:t>
      </w:r>
      <w:r w:rsidRPr="00D979AA">
        <w:t>му, улучшилась работа по организации непрерывного дежурства работников ОУ во время учебн</w:t>
      </w:r>
      <w:r w:rsidRPr="00D979AA">
        <w:t>о</w:t>
      </w:r>
      <w:r w:rsidRPr="00D979AA">
        <w:t>го процесса. Во всех образовательных учреждениях имеются кнопки экстренного вызова, закл</w:t>
      </w:r>
      <w:r w:rsidRPr="00D979AA">
        <w:t>ю</w:t>
      </w:r>
      <w:r w:rsidRPr="00D979AA">
        <w:t>чены договора с ООО ЧОП «Шторм» по охране.</w:t>
      </w:r>
    </w:p>
    <w:p w:rsidR="00E92EF2" w:rsidRPr="00D979AA" w:rsidRDefault="00E92EF2" w:rsidP="00E92EF2">
      <w:pPr>
        <w:ind w:firstLine="567"/>
        <w:jc w:val="both"/>
      </w:pPr>
      <w:r w:rsidRPr="00D979AA">
        <w:t xml:space="preserve"> На контроле остаются вопросы отработки действий работников ОУ в экстремальных ситу</w:t>
      </w:r>
      <w:r w:rsidRPr="00D979AA">
        <w:t>а</w:t>
      </w:r>
      <w:r w:rsidRPr="00D979AA">
        <w:t>циях, своевременное ведение документации в соответствии с типовой инструкцией. Проблемным вопросом остается обеспечение образовательных учреждений системами видеонаблюдения.</w:t>
      </w:r>
    </w:p>
    <w:p w:rsidR="00E92EF2" w:rsidRPr="00D979AA" w:rsidRDefault="00E92EF2" w:rsidP="00E92EF2">
      <w:pPr>
        <w:jc w:val="both"/>
      </w:pPr>
      <w:r w:rsidRPr="00D979AA">
        <w:t xml:space="preserve">         В образовательных учреждениях проводилась работа по соблюдению правил техники без</w:t>
      </w:r>
      <w:r w:rsidRPr="00D979AA">
        <w:t>о</w:t>
      </w:r>
      <w:r w:rsidRPr="00D979AA">
        <w:t>пасности, профилактики несчастных случаев.</w:t>
      </w:r>
      <w:r w:rsidRPr="00D979AA">
        <w:tab/>
      </w:r>
    </w:p>
    <w:p w:rsidR="00E92EF2" w:rsidRPr="00D979AA" w:rsidRDefault="00E92EF2" w:rsidP="00E92EF2">
      <w:pPr>
        <w:jc w:val="both"/>
      </w:pPr>
      <w:r w:rsidRPr="00D979AA">
        <w:t xml:space="preserve">         В целом, работа по созданию безопасных условий в 2015-2016 учебном году соответствовала установленным требованиям. </w:t>
      </w:r>
    </w:p>
    <w:p w:rsidR="00E92EF2" w:rsidRPr="00D979AA" w:rsidRDefault="00E92EF2" w:rsidP="00E92EF2">
      <w:pPr>
        <w:ind w:firstLine="709"/>
        <w:jc w:val="both"/>
      </w:pPr>
      <w:r w:rsidRPr="00D979AA">
        <w:t>Вместе с тем, имеется ряд проблемных вопросов:</w:t>
      </w:r>
    </w:p>
    <w:p w:rsidR="00E92EF2" w:rsidRPr="00D979AA" w:rsidRDefault="00E92EF2" w:rsidP="00E92EF2">
      <w:pPr>
        <w:jc w:val="both"/>
      </w:pPr>
      <w:r w:rsidRPr="00D979AA">
        <w:t>- не все работники ОУ обеспечены инструкциями по охране труда, имеются факты наличия уст</w:t>
      </w:r>
      <w:r w:rsidRPr="00D979AA">
        <w:t>а</w:t>
      </w:r>
      <w:r w:rsidRPr="00D979AA">
        <w:t>ревших, просроченных и не утвержденных в установленном порядке инструкций, с нарушениями ведутся журналы по охране труда;</w:t>
      </w:r>
    </w:p>
    <w:p w:rsidR="00E92EF2" w:rsidRPr="00D979AA" w:rsidRDefault="00E92EF2" w:rsidP="00E92EF2">
      <w:pPr>
        <w:jc w:val="both"/>
      </w:pPr>
      <w:r w:rsidRPr="00D979AA">
        <w:t>-  имеются факты несвоевременного ремонта вышедшей из строя системы пожарной сигнализации и оповещения;</w:t>
      </w:r>
    </w:p>
    <w:p w:rsidR="00E92EF2" w:rsidRPr="00D979AA" w:rsidRDefault="00E92EF2" w:rsidP="00E92EF2">
      <w:pPr>
        <w:jc w:val="both"/>
      </w:pPr>
      <w:r w:rsidRPr="00D979AA">
        <w:t>- не во всех ОУ пожарные водоемы содержатся в надлежащем порядке;</w:t>
      </w:r>
    </w:p>
    <w:p w:rsidR="00E92EF2" w:rsidRPr="00D979AA" w:rsidRDefault="00E92EF2" w:rsidP="00E92EF2">
      <w:pPr>
        <w:jc w:val="both"/>
      </w:pPr>
      <w:r w:rsidRPr="00D979AA">
        <w:t>- на низком уровне находится деятельность ОО по созданию и развитию отрядов ЮИД;</w:t>
      </w:r>
    </w:p>
    <w:p w:rsidR="00E92EF2" w:rsidRPr="00D979AA" w:rsidRDefault="00E92EF2" w:rsidP="00E92EF2">
      <w:pPr>
        <w:jc w:val="both"/>
      </w:pPr>
      <w:r w:rsidRPr="00D979AA">
        <w:t>- во всех учреждениях отсутствует система видеонаблюдения;</w:t>
      </w:r>
    </w:p>
    <w:p w:rsidR="00E92EF2" w:rsidRPr="00D979AA" w:rsidRDefault="00E92EF2" w:rsidP="00E92EF2">
      <w:pPr>
        <w:jc w:val="both"/>
      </w:pPr>
      <w:r w:rsidRPr="00D979AA">
        <w:t>- ограждение в МБОУ «Ивановская СОШ» и МБОУ «Легостаевскаяоош» не соответствует уст</w:t>
      </w:r>
      <w:r w:rsidRPr="00D979AA">
        <w:t>а</w:t>
      </w:r>
      <w:r w:rsidRPr="00D979AA">
        <w:t>новленным требованиям.</w:t>
      </w:r>
    </w:p>
    <w:p w:rsidR="00E92EF2" w:rsidRPr="00D979AA" w:rsidRDefault="00E92EF2" w:rsidP="00E92EF2">
      <w:pPr>
        <w:ind w:firstLine="708"/>
        <w:jc w:val="both"/>
      </w:pPr>
      <w:r w:rsidRPr="00D979AA">
        <w:t>Деятельность образовательных учреждений по сохранению и укреплению здоровья орган</w:t>
      </w:r>
      <w:r w:rsidRPr="00D979AA">
        <w:t>и</w:t>
      </w:r>
      <w:r w:rsidRPr="00D979AA">
        <w:t>зована в соответствии  с выполнением федеральных требований к ОУ в части охраны жизни и зд</w:t>
      </w:r>
      <w:r w:rsidRPr="00D979AA">
        <w:t>о</w:t>
      </w:r>
      <w:r w:rsidRPr="00D979AA">
        <w:t>ровья обучающихся, воспитанников. Можно отметить, что администрациями образовательных у</w:t>
      </w:r>
      <w:r w:rsidRPr="00D979AA">
        <w:t>ч</w:t>
      </w:r>
      <w:r w:rsidRPr="00D979AA">
        <w:t>реждений проводится работа по созданию здоровых и безопасных условий для обучающихся в с</w:t>
      </w:r>
      <w:r w:rsidRPr="00D979AA">
        <w:t>о</w:t>
      </w:r>
      <w:r w:rsidRPr="00D979AA">
        <w:t>ответствии с действующим законодательством и ведомственными документами по данным н</w:t>
      </w:r>
      <w:r w:rsidRPr="00D979AA">
        <w:t>а</w:t>
      </w:r>
      <w:r w:rsidRPr="00D979AA">
        <w:t>правлениям.</w:t>
      </w:r>
    </w:p>
    <w:p w:rsidR="00E92EF2" w:rsidRPr="00D979AA" w:rsidRDefault="00E92EF2" w:rsidP="00E92EF2">
      <w:pPr>
        <w:jc w:val="both"/>
      </w:pPr>
      <w:r w:rsidRPr="00D979AA">
        <w:t xml:space="preserve">          В образовательных учреждениях достаточное внимание уделяется организации горячего п</w:t>
      </w:r>
      <w:r w:rsidRPr="00D979AA">
        <w:t>и</w:t>
      </w:r>
      <w:r w:rsidRPr="00D979AA">
        <w:t>тания, которым было охвачено 100% обучающихся. Все обучающиеся 1-11 классов получают двухразовое питание. Для обучающихся, посещающих ГПД, организуется  дополнительно питание за счёт родителей.</w:t>
      </w:r>
    </w:p>
    <w:p w:rsidR="00E92EF2" w:rsidRPr="00D979AA" w:rsidRDefault="00E92EF2" w:rsidP="00E92EF2">
      <w:pPr>
        <w:jc w:val="both"/>
      </w:pPr>
      <w:r w:rsidRPr="00D979AA">
        <w:t xml:space="preserve">            Горячее питание обучающихся организовано в 11 школах – 7 средних, 3 основных, 1 н</w:t>
      </w:r>
      <w:r w:rsidRPr="00D979AA">
        <w:t>а</w:t>
      </w:r>
      <w:r w:rsidRPr="00D979AA">
        <w:t>чальной. Все школьные столовые находятся на балансе ОУ, 7 из них типовые, 4  расположены в приспособленных помещениях.</w:t>
      </w:r>
    </w:p>
    <w:p w:rsidR="00E92EF2" w:rsidRPr="00D979AA" w:rsidRDefault="00E92EF2" w:rsidP="00E92EF2">
      <w:pPr>
        <w:ind w:firstLine="708"/>
        <w:jc w:val="both"/>
      </w:pPr>
      <w:r w:rsidRPr="00D979AA">
        <w:t>Питание в 2015-2016 учебном году было организовано в соответствии с Законом Орловской области от 5.12.2014 г. №1699-ОЗ «Об областном бюджете на 2015 год и на плановый период 2016-2017 годов», постановлением администрации Малоархангельского района от 05.04.2016 г. № 95 «Об организации питания учащихся общеобразовательных школ в 2015 году» и приказом отд</w:t>
      </w:r>
      <w:r w:rsidRPr="00D979AA">
        <w:t>е</w:t>
      </w:r>
      <w:r w:rsidRPr="00D979AA">
        <w:t>ла образования от 07.04.2016 г. № 63 «Об организации питания учащихся общеобразовательных школ в 2016 году», которые предусматривают организацию питания учащихся из расчета 40 ру</w:t>
      </w:r>
      <w:r w:rsidRPr="00D979AA">
        <w:t>б</w:t>
      </w:r>
      <w:r w:rsidRPr="00D979AA">
        <w:t xml:space="preserve">лей в день на одного обучающегося. </w:t>
      </w:r>
    </w:p>
    <w:p w:rsidR="00E92EF2" w:rsidRPr="00D979AA" w:rsidRDefault="00E92EF2" w:rsidP="00E92EF2">
      <w:pPr>
        <w:jc w:val="both"/>
      </w:pPr>
      <w:r w:rsidRPr="00D979AA">
        <w:t xml:space="preserve">            Детям, по состоянию здоровья обучающимся на дому, выдавалась компенсация за питание в виде наборов продуктов.  В 2015-2016  учебном году были проведены проверки по организации </w:t>
      </w:r>
      <w:r w:rsidRPr="00D979AA">
        <w:lastRenderedPageBreak/>
        <w:t>питания в ОО Малоархангельского района. Проверками было  установлено, что в общеобразов</w:t>
      </w:r>
      <w:r w:rsidRPr="00D979AA">
        <w:t>а</w:t>
      </w:r>
      <w:r w:rsidRPr="00D979AA">
        <w:t>тельных учреждениях имеется вся необходимая документация: бракеражные журналы, технолог</w:t>
      </w:r>
      <w:r w:rsidRPr="00D979AA">
        <w:t>и</w:t>
      </w:r>
      <w:r w:rsidRPr="00D979AA">
        <w:t>ческие и калькуляционные карты, составляется десятидневное меню, которое согласовано с ро</w:t>
      </w:r>
      <w:r w:rsidRPr="00D979AA">
        <w:t>с</w:t>
      </w:r>
      <w:r w:rsidRPr="00D979AA">
        <w:t>потребнадзором, и ежедневное меню утверждаемое  директором школы, заключены  договора с поставщиками  продуктов питания. Положения по организации горячего питания  имеются во всех школах, которые рассмотрены и утверждены на педагогических советах. Контрольные блюда в школьных столовых выставляются ежедневно, выход блюд соответствует норме. Блюда пригота</w:t>
      </w:r>
      <w:r w:rsidRPr="00D979AA">
        <w:t>в</w:t>
      </w:r>
      <w:r w:rsidRPr="00D979AA">
        <w:t>ливаются в соответствии со сборником технологических нормативов, рецептур блюд и кулина</w:t>
      </w:r>
      <w:r w:rsidRPr="00D979AA">
        <w:t>р</w:t>
      </w:r>
      <w:r w:rsidRPr="00D979AA">
        <w:t>ных изделий для школьных образовательных учреждений. Сертификаты качества имеются на все продукты, используемые в школьной столовой. Санитарное состояние залов, пищеблоков, подсо</w:t>
      </w:r>
      <w:r w:rsidRPr="00D979AA">
        <w:t>б</w:t>
      </w:r>
      <w:r w:rsidRPr="00D979AA">
        <w:t>ных помещений в школах удовлетворительное. Один раз в месяц проводится генеральная уборка с дезинфекцией всех помещений, а также ежедневной уборкой влажным способом. Раздельное те</w:t>
      </w:r>
      <w:r w:rsidRPr="00D979AA">
        <w:t>х</w:t>
      </w:r>
      <w:r w:rsidRPr="00D979AA">
        <w:t>нологическое оборудование для обработки сырых и готовых продуктов имеется, пронумеровано, санитарное состояние удовлетворительное. Соблюдаются правила мытья столовой и кухонной п</w:t>
      </w:r>
      <w:r w:rsidRPr="00D979AA">
        <w:t>о</w:t>
      </w:r>
      <w:r w:rsidRPr="00D979AA">
        <w:t>суды. Инструктажи имеются, вывешены рядом с мойками.  Моющие и дезинфицирующие средс</w:t>
      </w:r>
      <w:r w:rsidRPr="00D979AA">
        <w:t>т</w:t>
      </w:r>
      <w:r w:rsidRPr="00D979AA">
        <w:t>ва хранятся в маркированной посуде, в специально выделенных местах. Все повара и кухонные работники прошли медосмотры, имеются медицинские книжки. Осмотр на наличие гнойничковых заболеваний проводится. Поварами при работе соблюдаются правила личной гигиены, санитарные требования к технологии приготовления пищи.</w:t>
      </w:r>
    </w:p>
    <w:p w:rsidR="00E92EF2" w:rsidRPr="00D979AA" w:rsidRDefault="00E92EF2" w:rsidP="00E92EF2">
      <w:pPr>
        <w:jc w:val="both"/>
      </w:pPr>
      <w:r w:rsidRPr="00D979AA">
        <w:t>Для приготовления блюд используется овощная продукция, выращенная на учебно-опытных уч</w:t>
      </w:r>
      <w:r w:rsidRPr="00D979AA">
        <w:t>а</w:t>
      </w:r>
      <w:r w:rsidRPr="00D979AA">
        <w:t>стках, продукты, закупаемые в магазинах РАЙПО. В рацион питания учащихся включаются м</w:t>
      </w:r>
      <w:r w:rsidRPr="00D979AA">
        <w:t>о</w:t>
      </w:r>
      <w:r w:rsidRPr="00D979AA">
        <w:t xml:space="preserve">лочные и мясные продукты, фрукты, проводится витаминизация третьих блюд.          </w:t>
      </w:r>
    </w:p>
    <w:p w:rsidR="00E92EF2" w:rsidRPr="00D979AA" w:rsidRDefault="00E92EF2" w:rsidP="00E92EF2">
      <w:pPr>
        <w:ind w:firstLine="708"/>
        <w:jc w:val="both"/>
      </w:pPr>
      <w:r w:rsidRPr="00D979AA">
        <w:t>В настоящее время 4 из 11 школьных столовых полностью обеспечены новым совреме</w:t>
      </w:r>
      <w:r w:rsidRPr="00D979AA">
        <w:t>н</w:t>
      </w:r>
      <w:r w:rsidRPr="00D979AA">
        <w:t>ным технологическим оборудованием, что влияет на улучшение школьного питания. Сельскох</w:t>
      </w:r>
      <w:r w:rsidRPr="00D979AA">
        <w:t>о</w:t>
      </w:r>
      <w:r w:rsidRPr="00D979AA">
        <w:t xml:space="preserve">зяйственная  продукция, выращенная на пришкольных участках, увеличивает стоимость питания на 2,5 – 3 рубля. </w:t>
      </w:r>
    </w:p>
    <w:p w:rsidR="00E92EF2" w:rsidRPr="00D979AA" w:rsidRDefault="00E92EF2" w:rsidP="00E92EF2">
      <w:pPr>
        <w:ind w:firstLine="708"/>
        <w:jc w:val="both"/>
      </w:pPr>
      <w:r w:rsidRPr="00D979AA">
        <w:t>В детских садах стоимость питания составляет 75 рублей в день на одного воспитанника. На эти цели в районном бюджете на 2016 год запланированы денежные средства в объеме  более 7 млн. руб. (школы 3  млн. область, 3,3 млн. район; детсады – 1,453 млн. руб.)</w:t>
      </w:r>
    </w:p>
    <w:p w:rsidR="00E92EF2" w:rsidRPr="00D979AA" w:rsidRDefault="00E92EF2" w:rsidP="00E92EF2">
      <w:pPr>
        <w:ind w:firstLine="708"/>
        <w:jc w:val="both"/>
      </w:pPr>
      <w:r w:rsidRPr="00D979AA">
        <w:t>Особое место в работе по укреплению здоровья детей является организация летнего отд</w:t>
      </w:r>
      <w:r w:rsidRPr="00D979AA">
        <w:t>ы</w:t>
      </w:r>
      <w:r w:rsidRPr="00D979AA">
        <w:t>ха. С этой целью в период каникул работали оздоровительные лагеря с дневным пребыванием на базе 10 школ с охватом 544 учащихся. Для детей с ослабленным здоровьем, были выделены 4 п</w:t>
      </w:r>
      <w:r w:rsidRPr="00D979AA">
        <w:t>у</w:t>
      </w:r>
      <w:r w:rsidRPr="00D979AA">
        <w:t xml:space="preserve">тёвки в детский санаторий «Орловчанка». 31 ребёнок  отдохнули в загородных лагерях области «Дружба» и «Юбилейный». </w:t>
      </w:r>
    </w:p>
    <w:p w:rsidR="00E92EF2" w:rsidRPr="00D979AA" w:rsidRDefault="00E92EF2" w:rsidP="00E92EF2">
      <w:pPr>
        <w:ind w:firstLine="567"/>
        <w:jc w:val="both"/>
      </w:pPr>
      <w:r w:rsidRPr="00D979AA">
        <w:t>Для детей в возрасте от 14 до 18  лет, особо нуждающихся  в социальной защите, традицио</w:t>
      </w:r>
      <w:r w:rsidRPr="00D979AA">
        <w:t>н</w:t>
      </w:r>
      <w:r w:rsidRPr="00D979AA">
        <w:t>но был организован летний оздоровительно-трудовой лагерь при Доме Детского творчества.</w:t>
      </w:r>
    </w:p>
    <w:p w:rsidR="00E92EF2" w:rsidRPr="00D979AA" w:rsidRDefault="00E92EF2" w:rsidP="00E92EF2">
      <w:pPr>
        <w:ind w:firstLine="567"/>
        <w:jc w:val="both"/>
      </w:pPr>
      <w:r w:rsidRPr="00D979AA">
        <w:t>Всего на организацию  летней оздоровительной кампании  в 2016 году  было израсходовано из районного бюджета 709 043</w:t>
      </w:r>
      <w:r w:rsidRPr="00D979AA">
        <w:rPr>
          <w:rFonts w:eastAsia="Calibri"/>
          <w:bCs/>
        </w:rPr>
        <w:t xml:space="preserve"> тыс. </w:t>
      </w:r>
      <w:r w:rsidRPr="00D979AA">
        <w:t xml:space="preserve">руб., из областного 283 тыс. руб. Охват различными формами отдыха составил 129% (1494 уч-ся). </w:t>
      </w:r>
    </w:p>
    <w:p w:rsidR="00E92EF2" w:rsidRPr="00D979AA" w:rsidRDefault="00E92EF2" w:rsidP="00E92EF2">
      <w:pPr>
        <w:ind w:firstLine="709"/>
        <w:jc w:val="both"/>
      </w:pPr>
      <w:r w:rsidRPr="00D979AA">
        <w:t>В комплексе мер по сохранности и укреплению здоровья обучающихся в период пребыв</w:t>
      </w:r>
      <w:r w:rsidRPr="00D979AA">
        <w:t>а</w:t>
      </w:r>
      <w:r w:rsidRPr="00D979AA">
        <w:t>ния в образовательных учреждениях важное место занимает физическое воспитание. Во всех у</w:t>
      </w:r>
      <w:r w:rsidRPr="00D979AA">
        <w:t>ч</w:t>
      </w:r>
      <w:r w:rsidRPr="00D979AA">
        <w:t xml:space="preserve">реждениях образования учебная и внеурочная работа по физическому воспитанию осуществляется на должном уровне. </w:t>
      </w:r>
    </w:p>
    <w:p w:rsidR="00E92EF2" w:rsidRPr="00D979AA" w:rsidRDefault="00E92EF2" w:rsidP="00E92EF2">
      <w:pPr>
        <w:pStyle w:val="af7"/>
        <w:shd w:val="clear" w:color="auto" w:fill="FFFFFF"/>
        <w:spacing w:before="0" w:after="0" w:line="324" w:lineRule="atLeast"/>
        <w:ind w:firstLine="709"/>
        <w:jc w:val="both"/>
      </w:pPr>
      <w:r w:rsidRPr="00D979AA">
        <w:t>В 2015-2016 учебном году в системе образования района начата работа по внедрению в практику работы Всероссийского физкультурно-спортивного комплекса «Готов к труду и обороне» (ГТО).</w:t>
      </w:r>
    </w:p>
    <w:p w:rsidR="00E92EF2" w:rsidRPr="00D979AA" w:rsidRDefault="00E92EF2" w:rsidP="00E92EF2">
      <w:pPr>
        <w:ind w:firstLine="709"/>
        <w:jc w:val="both"/>
      </w:pPr>
      <w:r w:rsidRPr="00D979AA">
        <w:t>Задачи по сохранению и укреплению здоровья обучающихся и воспитанников :</w:t>
      </w:r>
    </w:p>
    <w:p w:rsidR="00B466D8" w:rsidRDefault="00E92EF2" w:rsidP="00B466D8">
      <w:pPr>
        <w:pStyle w:val="af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79AA">
        <w:rPr>
          <w:rFonts w:ascii="Times New Roman" w:hAnsi="Times New Roman" w:cs="Times New Roman"/>
          <w:sz w:val="24"/>
          <w:szCs w:val="24"/>
        </w:rPr>
        <w:t>1.Продолжение оснащения столовых ОУ современным оборудованием.</w:t>
      </w:r>
    </w:p>
    <w:p w:rsidR="00B466D8" w:rsidRDefault="00E92EF2" w:rsidP="00B466D8">
      <w:pPr>
        <w:pStyle w:val="af8"/>
        <w:ind w:left="0"/>
        <w:jc w:val="both"/>
        <w:rPr>
          <w:rFonts w:ascii="Times New Roman" w:hAnsi="Times New Roman" w:cs="Times New Roman"/>
        </w:rPr>
      </w:pPr>
      <w:r w:rsidRPr="00B466D8">
        <w:rPr>
          <w:rFonts w:ascii="Times New Roman" w:hAnsi="Times New Roman" w:cs="Times New Roman"/>
        </w:rPr>
        <w:t>2. Улучшение качества питания школьников.</w:t>
      </w:r>
    </w:p>
    <w:p w:rsidR="00E92EF2" w:rsidRPr="00B466D8" w:rsidRDefault="00E92EF2" w:rsidP="00B466D8">
      <w:pPr>
        <w:pStyle w:val="af8"/>
        <w:ind w:left="0"/>
        <w:jc w:val="both"/>
        <w:rPr>
          <w:rFonts w:ascii="Times New Roman" w:hAnsi="Times New Roman" w:cs="Times New Roman"/>
        </w:rPr>
      </w:pPr>
      <w:r w:rsidRPr="00D979AA">
        <w:t>3</w:t>
      </w:r>
      <w:r w:rsidRPr="00B466D8">
        <w:rPr>
          <w:rFonts w:ascii="Times New Roman" w:hAnsi="Times New Roman" w:cs="Times New Roman"/>
        </w:rPr>
        <w:t xml:space="preserve">. Выстраивание эффективного взаимодействия </w:t>
      </w:r>
      <w:r w:rsidR="00B466D8">
        <w:rPr>
          <w:rFonts w:ascii="Times New Roman" w:hAnsi="Times New Roman" w:cs="Times New Roman"/>
        </w:rPr>
        <w:t xml:space="preserve">образовательных организаций с органами </w:t>
      </w:r>
      <w:r w:rsidR="00B466D8">
        <w:rPr>
          <w:rFonts w:ascii="Times New Roman" w:hAnsi="Times New Roman" w:cs="Times New Roman"/>
        </w:rPr>
        <w:lastRenderedPageBreak/>
        <w:t>здравоохранения</w:t>
      </w:r>
      <w:r w:rsidRPr="00B466D8">
        <w:rPr>
          <w:rFonts w:ascii="Times New Roman" w:hAnsi="Times New Roman" w:cs="Times New Roman"/>
        </w:rPr>
        <w:t>для совершенствования медицинского обслуживания учащихся и воспитанников.</w:t>
      </w:r>
    </w:p>
    <w:p w:rsidR="00E92EF2" w:rsidRPr="00D979AA" w:rsidRDefault="00E92EF2" w:rsidP="00E92EF2">
      <w:pPr>
        <w:jc w:val="both"/>
      </w:pPr>
      <w:r w:rsidRPr="00D979AA">
        <w:t>4. Увеличение охвата школьников физической культурой и спортом.</w:t>
      </w:r>
    </w:p>
    <w:p w:rsidR="00E92EF2" w:rsidRPr="00D979AA" w:rsidRDefault="00E92EF2" w:rsidP="00E92EF2">
      <w:pPr>
        <w:jc w:val="both"/>
      </w:pPr>
      <w:r w:rsidRPr="00D979AA">
        <w:t>5. Сохранение показателей организации летнего отдыха и оздоровления учащихся в каникулярное время.</w:t>
      </w:r>
    </w:p>
    <w:p w:rsidR="00E92EF2" w:rsidRPr="00D979AA" w:rsidRDefault="00E92EF2" w:rsidP="00E92EF2">
      <w:pPr>
        <w:jc w:val="both"/>
      </w:pPr>
      <w:r w:rsidRPr="00D979AA">
        <w:t>6. Дальнейшее совершенствование спортивной базы образовательных организаций.</w:t>
      </w:r>
    </w:p>
    <w:p w:rsidR="00E92EF2" w:rsidRPr="00D979AA" w:rsidRDefault="00E92EF2" w:rsidP="00E92EF2">
      <w:pPr>
        <w:jc w:val="both"/>
      </w:pPr>
      <w:r w:rsidRPr="00D979AA">
        <w:t>7. Увеличение доли обучающихся, охваченных спортивно-оздоровительными мероприятиями, в том числе через развитие школьных спортивных клубов.</w:t>
      </w:r>
    </w:p>
    <w:p w:rsidR="00E92EF2" w:rsidRPr="00D979AA" w:rsidRDefault="00E92EF2" w:rsidP="00E92EF2">
      <w:pPr>
        <w:jc w:val="both"/>
      </w:pPr>
      <w:r w:rsidRPr="00D979AA">
        <w:t xml:space="preserve">8. Дальнейшее внедрение в практику спортивно-массовой работы Всероссийского физкультурно-спортивного комплекса «Готов к труду и обороне» (ГТО). </w:t>
      </w:r>
    </w:p>
    <w:p w:rsidR="00E92EF2" w:rsidRPr="00D979AA" w:rsidRDefault="00E92EF2" w:rsidP="00E92EF2">
      <w:pPr>
        <w:pStyle w:val="af8"/>
        <w:ind w:left="9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D979AA">
        <w:rPr>
          <w:rFonts w:ascii="Times New Roman" w:hAnsi="Times New Roman" w:cs="Times New Roman"/>
          <w:sz w:val="24"/>
          <w:szCs w:val="24"/>
        </w:rPr>
        <w:t xml:space="preserve">Модернизация системы образования меняет представление об учителе современной школы, государство и общество предъявляет к нему все более серьезные требования. В связи с этим одной из главных задач развития системы образования остаётся повышение профессионального мастерства педагогов. Свободно и активно мыслящий, правильно моделирующий образовательный процесс педагог является гарантом качественного образования. Данные многочисленных международных исследований свидетельствуют о том, что успехи в развитии образования той или иной страны более всего зависят не от количества потраченных на образование средств, а от качества педагогических кадров и эффективности кадровой политики. Известный всем факт, не вызывающий никаких сомнений, что качество системы образования не может быть выше качества работающих в ней педагогов, поэтому в нашем районе ведется непрерывная работа над созданием условий для профессионального роста педагогических кадров. </w:t>
      </w:r>
    </w:p>
    <w:p w:rsidR="00E92EF2" w:rsidRPr="00D979AA" w:rsidRDefault="00E92EF2" w:rsidP="00E92EF2">
      <w:pPr>
        <w:ind w:firstLine="708"/>
        <w:jc w:val="both"/>
      </w:pPr>
      <w:r w:rsidRPr="00D979AA">
        <w:t>Всего в 2015-2016 учебном году через все формы повышения квалификации, в том числе по программам ФГОС начального общего образования и основного общего образования (44), а так же по программам инклюзивного образования детей-инвалидов (более 46) прошло более 90 педаг</w:t>
      </w:r>
      <w:r w:rsidRPr="00D979AA">
        <w:t>о</w:t>
      </w:r>
      <w:r w:rsidRPr="00D979AA">
        <w:t xml:space="preserve">гов. </w:t>
      </w:r>
    </w:p>
    <w:p w:rsidR="00E92EF2" w:rsidRPr="00D979AA" w:rsidRDefault="00E92EF2" w:rsidP="00E92EF2">
      <w:pPr>
        <w:ind w:firstLine="708"/>
        <w:jc w:val="both"/>
      </w:pPr>
      <w:r w:rsidRPr="00D979AA">
        <w:t>Во многом совершенствованию учительского корпуса способствуют ежегодно проводимые в районе конкурсы профессионального мастерства. В 2015-2016 учебном году в муниципальных конкурсах «Учитель года» и  «Неделя новатора» приняли участие 12 педагогов: 8 воспитателей и 4 учителя. Победителем в районном конкурсе «Неделя новатора» стала группа воспитателей детск</w:t>
      </w:r>
      <w:r w:rsidRPr="00D979AA">
        <w:t>о</w:t>
      </w:r>
      <w:r w:rsidRPr="00D979AA">
        <w:t>го сада №1 г. Малоархангельска: Лаушкина Наталья Сергеевна, Зимина Наталья Валерьевна, П</w:t>
      </w:r>
      <w:r w:rsidRPr="00D979AA">
        <w:t>я</w:t>
      </w:r>
      <w:r w:rsidRPr="00D979AA">
        <w:t>тина Наталья Валентиновна. Звание «Учитель года-2016» в Малоархангельском районе присвоено Смоляковой Екатерине Дмитриевне, учителю иностранных языков Малоархангельской средней школы №2.</w:t>
      </w:r>
    </w:p>
    <w:p w:rsidR="00E92EF2" w:rsidRPr="00D979AA" w:rsidRDefault="00E92EF2" w:rsidP="00E92EF2">
      <w:pPr>
        <w:ind w:firstLine="708"/>
        <w:jc w:val="both"/>
        <w:rPr>
          <w:b/>
        </w:rPr>
      </w:pPr>
      <w:r w:rsidRPr="00D979AA">
        <w:t>Ещё одним из действенных инструментов совершенствования профессиональных комп</w:t>
      </w:r>
      <w:r w:rsidRPr="00D979AA">
        <w:t>е</w:t>
      </w:r>
      <w:r w:rsidRPr="00D979AA">
        <w:t>тентностей и творческих способностей педагогических работников является аттестация. В 2015-2016 учебном году прошли аттестацию 47 педагогических работников, из них 5 получили в уст</w:t>
      </w:r>
      <w:r w:rsidRPr="00D979AA">
        <w:t>а</w:t>
      </w:r>
      <w:r w:rsidRPr="00D979AA">
        <w:t xml:space="preserve">новленном порядке высшую квалификационную категорию, 42 первую. На данный день высшую категорию имеет 49 педагогов (21%), первую – 137 (59%). </w:t>
      </w:r>
    </w:p>
    <w:p w:rsidR="00E92EF2" w:rsidRPr="00D979AA" w:rsidRDefault="00E92EF2" w:rsidP="00E92EF2">
      <w:pPr>
        <w:tabs>
          <w:tab w:val="num" w:pos="2149"/>
        </w:tabs>
        <w:ind w:firstLine="567"/>
        <w:jc w:val="both"/>
        <w:rPr>
          <w:b/>
        </w:rPr>
      </w:pPr>
      <w:r w:rsidRPr="00D979AA">
        <w:t>В целях повышения мотивации труда учителей и поощрения лучших педагогических рабо</w:t>
      </w:r>
      <w:r w:rsidRPr="00D979AA">
        <w:t>т</w:t>
      </w:r>
      <w:r w:rsidRPr="00D979AA">
        <w:t>ников традиционно проводится конкурсный отбор на премию Главы Малоархангельского района. В 2015 году его победителями стали Салова Татьяна Александровна, воспитатель детского сада №2, Удалых Светлана Алексеевна - учитель русского и литературы Малоархангельской школы №1; Кошелева Марина Ивановна – учитель русского языка и литературы Губкинской  средней школы, Карзанова Ирина Анатольевна- учитель музыки Совхрзской средней школы. Лучшим р</w:t>
      </w:r>
      <w:r w:rsidRPr="00D979AA">
        <w:t>у</w:t>
      </w:r>
      <w:r w:rsidRPr="00D979AA">
        <w:t xml:space="preserve">ководителем по итогам 2015 года была признана Артамонова Алла Викторовна. </w:t>
      </w:r>
    </w:p>
    <w:p w:rsidR="00E92EF2" w:rsidRPr="00D979AA" w:rsidRDefault="00E92EF2" w:rsidP="00E92EF2">
      <w:pPr>
        <w:tabs>
          <w:tab w:val="num" w:pos="2149"/>
        </w:tabs>
        <w:ind w:firstLine="567"/>
        <w:jc w:val="both"/>
        <w:rPr>
          <w:b/>
        </w:rPr>
      </w:pPr>
      <w:r w:rsidRPr="00D979AA">
        <w:t>Большое внимание в районе уделяется социальной поддержке работников системы образ</w:t>
      </w:r>
      <w:r w:rsidRPr="00D979AA">
        <w:t>о</w:t>
      </w:r>
      <w:r w:rsidRPr="00D979AA">
        <w:t>вания. Среднемесячная начисленная заработная плата педработников общеобразовательных орг</w:t>
      </w:r>
      <w:r w:rsidRPr="00D979AA">
        <w:t>а</w:t>
      </w:r>
      <w:r w:rsidRPr="00D979AA">
        <w:t xml:space="preserve">низаций за период 2013-2015 годов выросла на 15% и по итогам 9 месяцев 2016  года составила 19957 рублей, за такой же период зарплата педагогов дошкольного образования выросла на 22% с </w:t>
      </w:r>
      <w:r w:rsidRPr="00D979AA">
        <w:lastRenderedPageBreak/>
        <w:t xml:space="preserve">14000 до 16674 рублей, выросла заработная плата и педагогов дополнительного образования на 25% с 13620 руб. до 15912 рублей. </w:t>
      </w:r>
    </w:p>
    <w:p w:rsidR="00E92EF2" w:rsidRPr="00D979AA" w:rsidRDefault="00E92EF2" w:rsidP="00E92EF2">
      <w:pPr>
        <w:tabs>
          <w:tab w:val="num" w:pos="2149"/>
        </w:tabs>
        <w:ind w:firstLine="567"/>
        <w:jc w:val="both"/>
      </w:pPr>
      <w:r w:rsidRPr="00D979AA">
        <w:t>Реализуется комплекс мер, направленных на поддержку молодых педагогов. В течение пе</w:t>
      </w:r>
      <w:r w:rsidRPr="00D979AA">
        <w:t>р</w:t>
      </w:r>
      <w:r w:rsidRPr="00D979AA">
        <w:t>вых трех лет с момента трудоустройства молодого специалиста должностной оклад повышается на 20%. Из районного бюджета ежемесячно выделяется доплата в размере 1000 руб. В 2015-2016 учебном году два молодых педагога  Костинской основной школы получили единовременную д</w:t>
      </w:r>
      <w:r w:rsidRPr="00D979AA">
        <w:t>е</w:t>
      </w:r>
      <w:r w:rsidRPr="00D979AA">
        <w:t>нежную выплату на обзаведение хозяйством в размере  по 52500 рублей. В новом учебном году так же запланирована единовременная денежная выплата на обзаведение хозяйством одному м</w:t>
      </w:r>
      <w:r w:rsidRPr="00D979AA">
        <w:t>о</w:t>
      </w:r>
      <w:r w:rsidRPr="00D979AA">
        <w:t xml:space="preserve">лодому учителю Архаровской основной школы.  </w:t>
      </w:r>
    </w:p>
    <w:p w:rsidR="00E92EF2" w:rsidRPr="00D979AA" w:rsidRDefault="00E92EF2" w:rsidP="00E92EF2">
      <w:pPr>
        <w:tabs>
          <w:tab w:val="num" w:pos="2149"/>
        </w:tabs>
        <w:ind w:firstLine="567"/>
        <w:jc w:val="both"/>
      </w:pPr>
      <w:r w:rsidRPr="00D979AA">
        <w:t>Педагогическим работникам, проживающим и работающим в сельской местности, предо</w:t>
      </w:r>
      <w:r w:rsidRPr="00D979AA">
        <w:t>с</w:t>
      </w:r>
      <w:r w:rsidRPr="00D979AA">
        <w:t>тавляются меры социальной поддержки в виде ежемесячной денежной компенсации на оплату о</w:t>
      </w:r>
      <w:r w:rsidRPr="00D979AA">
        <w:t>с</w:t>
      </w:r>
      <w:r w:rsidRPr="00D979AA">
        <w:t xml:space="preserve">вещения и отопления. За 2015 год </w:t>
      </w:r>
      <w:r w:rsidRPr="00D979AA">
        <w:rPr>
          <w:b/>
        </w:rPr>
        <w:t xml:space="preserve">140 </w:t>
      </w:r>
      <w:r w:rsidRPr="00D979AA">
        <w:t xml:space="preserve">человек воспользовались данной поддержкой, общая сумма выплат составила </w:t>
      </w:r>
      <w:r w:rsidRPr="00D979AA">
        <w:rPr>
          <w:b/>
        </w:rPr>
        <w:t>1 320 000</w:t>
      </w:r>
      <w:r w:rsidRPr="00D979AA">
        <w:t xml:space="preserve"> рублей, что на </w:t>
      </w:r>
      <w:r w:rsidRPr="00D979AA">
        <w:rPr>
          <w:b/>
        </w:rPr>
        <w:t>42 %</w:t>
      </w:r>
      <w:r w:rsidRPr="00D979AA">
        <w:t xml:space="preserve"> больше, чем за 2014 год.</w:t>
      </w:r>
    </w:p>
    <w:p w:rsidR="00E92EF2" w:rsidRPr="00D979AA" w:rsidRDefault="00E92EF2" w:rsidP="00E92EF2">
      <w:pPr>
        <w:jc w:val="both"/>
        <w:rPr>
          <w:b/>
        </w:rPr>
      </w:pPr>
    </w:p>
    <w:p w:rsidR="00E92EF2" w:rsidRPr="00D979AA" w:rsidRDefault="00E92EF2" w:rsidP="00E92EF2">
      <w:pPr>
        <w:shd w:val="clear" w:color="auto" w:fill="FFFFFF"/>
        <w:spacing w:line="360" w:lineRule="auto"/>
        <w:ind w:left="18" w:firstLine="522"/>
        <w:jc w:val="both"/>
      </w:pPr>
      <w:r w:rsidRPr="00D979AA">
        <w:t xml:space="preserve">  Работа с одаренными детьми и обучаемыми, позитивно мотивированными на учебу, трад</w:t>
      </w:r>
      <w:r w:rsidRPr="00D979AA">
        <w:t>и</w:t>
      </w:r>
      <w:r w:rsidRPr="00D979AA">
        <w:t>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</w:t>
      </w:r>
      <w:r w:rsidRPr="00D979AA">
        <w:t>а</w:t>
      </w:r>
      <w:r w:rsidRPr="00D979AA">
        <w:t>дач по математике, химии, физике, биологии, географии.</w:t>
      </w:r>
    </w:p>
    <w:p w:rsidR="00E92EF2" w:rsidRPr="00D979AA" w:rsidRDefault="00E92EF2" w:rsidP="00E92EF2">
      <w:pPr>
        <w:spacing w:line="360" w:lineRule="auto"/>
        <w:jc w:val="both"/>
      </w:pPr>
      <w:r w:rsidRPr="00D979AA">
        <w:t>          По русскому языку, литературе большое внимание уделяется развитию творческих спосо</w:t>
      </w:r>
      <w:r w:rsidRPr="00D979AA">
        <w:t>б</w:t>
      </w:r>
      <w:r w:rsidRPr="00D979AA">
        <w:t>ностей, выполнение творческих заданий (написание сочинений, самостоятельное чтение не пред</w:t>
      </w:r>
      <w:r w:rsidRPr="00D979AA">
        <w:t>у</w:t>
      </w:r>
      <w:r w:rsidRPr="00D979AA">
        <w:t>смотренные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E92EF2" w:rsidRPr="00D979AA" w:rsidRDefault="00E92EF2" w:rsidP="00E92EF2">
      <w:pPr>
        <w:spacing w:line="360" w:lineRule="auto"/>
        <w:jc w:val="both"/>
      </w:pPr>
      <w:r w:rsidRPr="00D979AA">
        <w:rPr>
          <w:color w:val="000000"/>
        </w:rPr>
        <w:t xml:space="preserve">          Важнейшей формой работы с одаренными учащимися в практике работы школ являются олимпиады. 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областях.</w:t>
      </w:r>
      <w:r w:rsidRPr="00D979AA">
        <w:t xml:space="preserve">  С 09 ноября по 03 декабря 2015 года прох</w:t>
      </w:r>
      <w:r w:rsidRPr="00D979AA">
        <w:t>о</w:t>
      </w:r>
      <w:r w:rsidRPr="00D979AA">
        <w:t>дил муниципальный этап  Всероссийской олимпиады школьников. Олимпиадные задания решали 84 обучающихся из 10 школ района. 30 обучающихся 7-11 классов из 6 общеобразовательных о</w:t>
      </w:r>
      <w:r w:rsidRPr="00D979AA">
        <w:t>р</w:t>
      </w:r>
      <w:r w:rsidRPr="00D979AA">
        <w:t>ганизаций стали победителями и призерами в олимпиадах по 9 предметам. 6 обучающихся пре</w:t>
      </w:r>
      <w:r w:rsidRPr="00D979AA">
        <w:t>д</w:t>
      </w:r>
      <w:r w:rsidRPr="00D979AA">
        <w:t>ставляли Малоархангельский район на региональном этапе  Всероссийской олимпиады школьн</w:t>
      </w:r>
      <w:r w:rsidRPr="00D979AA">
        <w:t>и</w:t>
      </w:r>
      <w:r w:rsidRPr="00D979AA">
        <w:t>ков.</w:t>
      </w:r>
    </w:p>
    <w:p w:rsidR="00E92EF2" w:rsidRPr="00D979AA" w:rsidRDefault="00E92EF2" w:rsidP="00E92EF2">
      <w:pPr>
        <w:spacing w:line="360" w:lineRule="auto"/>
        <w:rPr>
          <w:color w:val="000000"/>
        </w:rPr>
      </w:pPr>
      <w:r w:rsidRPr="00D979AA">
        <w:t xml:space="preserve">               В становлении личности обучающихся общеобразовательные организации большую роль отводят духовно – нравственному и  художественно - эстетическому воспитанию, которое спосо</w:t>
      </w:r>
      <w:r w:rsidRPr="00D979AA">
        <w:t>б</w:t>
      </w:r>
      <w:r w:rsidRPr="00D979AA">
        <w:t>ствует духовному формированию личности, развитию творческих  задатков, способностей, дар</w:t>
      </w:r>
      <w:r w:rsidRPr="00D979AA">
        <w:t>о</w:t>
      </w:r>
      <w:r w:rsidRPr="00D979AA">
        <w:t xml:space="preserve">ваний и талантов   </w:t>
      </w:r>
      <w:r w:rsidRPr="00D979AA">
        <w:rPr>
          <w:rStyle w:val="c2"/>
        </w:rPr>
        <w:t>Школы района активно участвовали в различных Международных конкурсах: «Лисенок» (дипломы 2 и 3 степени и сертификаты участников), "Медвежонок" (сертификаты уч</w:t>
      </w:r>
      <w:r w:rsidRPr="00D979AA">
        <w:rPr>
          <w:rStyle w:val="c2"/>
        </w:rPr>
        <w:t>а</w:t>
      </w:r>
      <w:r w:rsidRPr="00D979AA">
        <w:rPr>
          <w:rStyle w:val="c2"/>
        </w:rPr>
        <w:t xml:space="preserve">стников), «Ребус» (дипломы 2 и 3 степени и сертификаты участников); «Умный мамонтенок» </w:t>
      </w:r>
      <w:r w:rsidRPr="00D979AA">
        <w:rPr>
          <w:rStyle w:val="c2"/>
        </w:rPr>
        <w:lastRenderedPageBreak/>
        <w:t>(олимпиады по предметам) (дипломы 1, 2 и 3 степени и сертификаты участников),</w:t>
      </w:r>
      <w:r w:rsidRPr="00D979AA">
        <w:rPr>
          <w:rStyle w:val="FontStyle37"/>
          <w:rFonts w:eastAsia="Calibri"/>
          <w:sz w:val="24"/>
          <w:szCs w:val="24"/>
          <w:lang w:val="en-US"/>
        </w:rPr>
        <w:t>VII</w:t>
      </w:r>
      <w:r w:rsidRPr="00D979AA">
        <w:rPr>
          <w:rStyle w:val="FontStyle37"/>
          <w:rFonts w:eastAsia="Calibri"/>
          <w:sz w:val="24"/>
          <w:szCs w:val="24"/>
        </w:rPr>
        <w:t xml:space="preserve"> междун</w:t>
      </w:r>
      <w:r w:rsidRPr="00D979AA">
        <w:rPr>
          <w:rStyle w:val="FontStyle37"/>
          <w:rFonts w:eastAsia="Calibri"/>
          <w:sz w:val="24"/>
          <w:szCs w:val="24"/>
        </w:rPr>
        <w:t>а</w:t>
      </w:r>
      <w:r w:rsidRPr="00D979AA">
        <w:rPr>
          <w:rStyle w:val="FontStyle37"/>
          <w:rFonts w:eastAsia="Calibri"/>
          <w:sz w:val="24"/>
          <w:szCs w:val="24"/>
        </w:rPr>
        <w:t>родный творческий конкурс учащихся. Номинация: «Конкурс сочинений», тема: «Осенний день»</w:t>
      </w:r>
      <w:r w:rsidRPr="00D979AA">
        <w:rPr>
          <w:color w:val="000000"/>
        </w:rPr>
        <w:t>(диплом 1степени).</w:t>
      </w:r>
    </w:p>
    <w:p w:rsidR="00E92EF2" w:rsidRPr="00D979AA" w:rsidRDefault="00E92EF2" w:rsidP="00E92EF2">
      <w:pPr>
        <w:ind w:firstLine="708"/>
        <w:jc w:val="both"/>
        <w:rPr>
          <w:color w:val="000000"/>
        </w:rPr>
      </w:pPr>
      <w:r w:rsidRPr="00D979AA">
        <w:rPr>
          <w:rStyle w:val="c2"/>
        </w:rPr>
        <w:t xml:space="preserve"> Всероссийский конкурс исследовательских работ «Как прекрасен этот мир»</w:t>
      </w:r>
      <w:r w:rsidRPr="00D979AA">
        <w:rPr>
          <w:color w:val="000000"/>
        </w:rPr>
        <w:t xml:space="preserve"> (диплом 1степени),Всероссийский конкурс «Здоровье нации»</w:t>
      </w:r>
      <w:r w:rsidRPr="00D979AA">
        <w:rPr>
          <w:rStyle w:val="c2"/>
        </w:rPr>
        <w:t xml:space="preserve"> (сертификаты участников), </w:t>
      </w:r>
      <w:r w:rsidRPr="00D979AA">
        <w:rPr>
          <w:color w:val="000000"/>
        </w:rPr>
        <w:t>Всероссийский конкурс «Летопись школы» (диплом 1степени), Всероссийский конкурс по биологии (диплом 2 степени), Всероссийский конкурс «Мама… Как много значит это слово» (диплом 1степени), Вс</w:t>
      </w:r>
      <w:r w:rsidRPr="00D979AA">
        <w:rPr>
          <w:color w:val="000000"/>
        </w:rPr>
        <w:t>е</w:t>
      </w:r>
      <w:r w:rsidRPr="00D979AA">
        <w:rPr>
          <w:color w:val="000000"/>
        </w:rPr>
        <w:t>российский конкурс «Красота родного края» (диплом 3степени),Всероссийский</w:t>
      </w:r>
      <w:r w:rsidRPr="00D979AA">
        <w:t>конкурс «Дети д</w:t>
      </w:r>
      <w:r w:rsidRPr="00D979AA">
        <w:t>о</w:t>
      </w:r>
      <w:r w:rsidRPr="00D979AA">
        <w:t>рогами Христа»</w:t>
      </w:r>
      <w:r w:rsidRPr="00D979AA">
        <w:rPr>
          <w:color w:val="000000"/>
        </w:rPr>
        <w:t xml:space="preserve"> (диплом 3степени), Всероссийский конкурс "Живая классика"» (диплом 3степени).</w:t>
      </w:r>
    </w:p>
    <w:p w:rsidR="00E92EF2" w:rsidRPr="00D979AA" w:rsidRDefault="00E92EF2" w:rsidP="00DE121B">
      <w:pPr>
        <w:ind w:firstLine="708"/>
        <w:jc w:val="both"/>
        <w:rPr>
          <w:shd w:val="clear" w:color="auto" w:fill="FFFFFF"/>
        </w:rPr>
      </w:pPr>
      <w:r w:rsidRPr="00D979AA">
        <w:t>Второй год в районе проводился муниципальный этап Всероссийского конкурса «Ученик года – 2016». Победителем данного конкурса стала обучающаяся 10 класса МБОУ «Малоарха</w:t>
      </w:r>
      <w:r w:rsidRPr="00D979AA">
        <w:t>н</w:t>
      </w:r>
      <w:r w:rsidRPr="00D979AA">
        <w:t>гельская средняя школа №2 Фролова Анастасия.</w:t>
      </w:r>
    </w:p>
    <w:p w:rsidR="00E92EF2" w:rsidRPr="00D979AA" w:rsidRDefault="00E92EF2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  <w:r w:rsidRPr="00D979AA">
        <w:t xml:space="preserve"> Система образования района развивается динамично и поступательно, но остается много нерешённых проблем:</w:t>
      </w:r>
    </w:p>
    <w:p w:rsidR="00CA15F6" w:rsidRPr="00D979AA" w:rsidRDefault="00CA15F6" w:rsidP="00714636">
      <w:pPr>
        <w:ind w:firstLine="709"/>
        <w:jc w:val="both"/>
      </w:pPr>
      <w:r w:rsidRPr="00D979AA">
        <w:t>-количество учащихся в большинстве сельских школ продолжает снижаться, что приводит к маленькой наполняемости классов, уменьшению классов-комплектов и неэффективному испол</w:t>
      </w:r>
      <w:r w:rsidRPr="00D979AA">
        <w:t>ь</w:t>
      </w:r>
      <w:r w:rsidRPr="00D979AA">
        <w:t>зованию бюджетных средств;</w:t>
      </w:r>
    </w:p>
    <w:p w:rsidR="00CA15F6" w:rsidRPr="00D979AA" w:rsidRDefault="00CA15F6" w:rsidP="00F0264D">
      <w:pPr>
        <w:ind w:firstLine="709"/>
        <w:jc w:val="both"/>
      </w:pPr>
      <w:r w:rsidRPr="00D979AA">
        <w:t>-возрастают требования, предъявляемые к техническому, санитарно- гигиеническому, пр</w:t>
      </w:r>
      <w:r w:rsidRPr="00D979AA">
        <w:t>о</w:t>
      </w:r>
      <w:r w:rsidRPr="00D979AA">
        <w:t>тивопожарному, антитеррористическому содержанию образовательных учреждений, что влечёт за собой дополнительные расходы районного бюджета.</w:t>
      </w:r>
    </w:p>
    <w:p w:rsidR="00CA15F6" w:rsidRPr="00D979AA" w:rsidRDefault="00CA15F6" w:rsidP="00F0264D">
      <w:pPr>
        <w:ind w:firstLine="709"/>
        <w:jc w:val="center"/>
        <w:rPr>
          <w:b/>
        </w:rPr>
      </w:pPr>
      <w:r w:rsidRPr="00D979AA">
        <w:rPr>
          <w:b/>
        </w:rPr>
        <w:t xml:space="preserve">Раздел 2. Приоритеты муниципальной политики в сфере реализации подпрограммы </w:t>
      </w:r>
      <w:r w:rsidR="00A75869">
        <w:rPr>
          <w:b/>
        </w:rPr>
        <w:t>2</w:t>
      </w:r>
      <w:r w:rsidRPr="00D979AA">
        <w:rPr>
          <w:b/>
        </w:rPr>
        <w:t xml:space="preserve">, цели, задачи  подпрограммы </w:t>
      </w:r>
      <w:r w:rsidR="00A75869">
        <w:rPr>
          <w:b/>
        </w:rPr>
        <w:t>2</w:t>
      </w:r>
      <w:r w:rsidRPr="00D979AA">
        <w:rPr>
          <w:b/>
        </w:rPr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>Приоритеты государственной политики в сфере реализации муниципальной подпрограммы 3 определены в следующих документах:</w:t>
      </w:r>
    </w:p>
    <w:p w:rsidR="00CA15F6" w:rsidRPr="00D979AA" w:rsidRDefault="00CA15F6" w:rsidP="00714636">
      <w:pPr>
        <w:ind w:firstLine="709"/>
        <w:jc w:val="both"/>
      </w:pPr>
      <w:r w:rsidRPr="00D979AA">
        <w:t>1. Конституция Российской Федерации.</w:t>
      </w:r>
    </w:p>
    <w:p w:rsidR="00CA15F6" w:rsidRPr="00D979AA" w:rsidRDefault="00CA15F6" w:rsidP="00714636">
      <w:pPr>
        <w:ind w:firstLine="709"/>
        <w:jc w:val="both"/>
      </w:pPr>
      <w:r w:rsidRPr="00D979AA">
        <w:t>2. Федеральный закон от 24 июля 1998 года N 124-ФЗ "Об основных гарантиях прав ребе</w:t>
      </w:r>
      <w:r w:rsidRPr="00D979AA">
        <w:t>н</w:t>
      </w:r>
      <w:r w:rsidRPr="00D979AA">
        <w:t>ка в Российской Федерации".</w:t>
      </w:r>
    </w:p>
    <w:p w:rsidR="00CA15F6" w:rsidRPr="00D979AA" w:rsidRDefault="00CA15F6" w:rsidP="00714636">
      <w:pPr>
        <w:ind w:firstLine="709"/>
        <w:jc w:val="both"/>
      </w:pPr>
      <w:r w:rsidRPr="00D979AA">
        <w:t>3. Федеральный закон от 29 декабря 2012 года N 273-ФЗ "Об образовании в Российской Федерации".</w:t>
      </w:r>
    </w:p>
    <w:p w:rsidR="00CA15F6" w:rsidRPr="00D979AA" w:rsidRDefault="00CA15F6" w:rsidP="00714636">
      <w:pPr>
        <w:ind w:firstLine="709"/>
        <w:jc w:val="both"/>
      </w:pPr>
      <w:r w:rsidRPr="00D979AA">
        <w:t>4. Указ Президента Российской Федерации от 9 октября 2007 года N 1351 "Об утверждении Концепции демографической политики Российской Федерации на период до 2025 года".</w:t>
      </w:r>
    </w:p>
    <w:p w:rsidR="00CA15F6" w:rsidRPr="00D979AA" w:rsidRDefault="00CA15F6" w:rsidP="00714636">
      <w:pPr>
        <w:ind w:firstLine="709"/>
        <w:jc w:val="both"/>
      </w:pPr>
      <w:r w:rsidRPr="00D979AA">
        <w:t>5. Указ Президента Российской Федерации от 12 мая 2009 года N 537 "О Стратегии наци</w:t>
      </w:r>
      <w:r w:rsidRPr="00D979AA">
        <w:t>о</w:t>
      </w:r>
      <w:r w:rsidRPr="00D979AA">
        <w:t>нальной безопасности Российской Федерации до 2020 года".</w:t>
      </w:r>
    </w:p>
    <w:p w:rsidR="00CA15F6" w:rsidRPr="00D979AA" w:rsidRDefault="00CA15F6" w:rsidP="00714636">
      <w:pPr>
        <w:ind w:firstLine="709"/>
        <w:jc w:val="both"/>
      </w:pPr>
      <w:r w:rsidRPr="00D979AA">
        <w:t>6. Указ Президента Российской Федерации от 7 мая 2012 года N 597 "О мероприятиях по реализации государственной социальной политики".</w:t>
      </w:r>
    </w:p>
    <w:p w:rsidR="00CA15F6" w:rsidRPr="00D979AA" w:rsidRDefault="00CA15F6" w:rsidP="00714636">
      <w:pPr>
        <w:ind w:firstLine="709"/>
        <w:jc w:val="both"/>
      </w:pPr>
      <w:r w:rsidRPr="00D979AA">
        <w:t>7. Указ Президента Российской Федерации от 7 мая 2012 года N 599 "О мерах по реализ</w:t>
      </w:r>
      <w:r w:rsidRPr="00D979AA">
        <w:t>а</w:t>
      </w:r>
      <w:r w:rsidRPr="00D979AA">
        <w:t>ции государственной политики в области образования и науки".</w:t>
      </w:r>
    </w:p>
    <w:p w:rsidR="00CA15F6" w:rsidRPr="00D979AA" w:rsidRDefault="00CA15F6" w:rsidP="00714636">
      <w:pPr>
        <w:ind w:firstLine="709"/>
        <w:jc w:val="both"/>
      </w:pPr>
      <w:r w:rsidRPr="00D979AA">
        <w:t>8. Указ Президента Российской Федерации от 1 июня 2012 года N 761 "О национальной стратегии действий в интересах детей на 2012-2017 годы".</w:t>
      </w:r>
    </w:p>
    <w:p w:rsidR="00CA15F6" w:rsidRPr="00D979AA" w:rsidRDefault="00CA15F6" w:rsidP="00714636">
      <w:pPr>
        <w:ind w:firstLine="709"/>
        <w:jc w:val="both"/>
      </w:pPr>
      <w:r w:rsidRPr="00D979AA">
        <w:t>9. Постановление Правительства Российской Федерации от 7 февраля 2011 года N 61 "О федеральной целевой программе развития образования на 2011-2015 годы".</w:t>
      </w:r>
    </w:p>
    <w:p w:rsidR="00CA15F6" w:rsidRPr="00D979AA" w:rsidRDefault="00CA15F6" w:rsidP="00714636">
      <w:pPr>
        <w:ind w:firstLine="709"/>
        <w:jc w:val="both"/>
      </w:pPr>
      <w:r w:rsidRPr="00D979AA">
        <w:t>10. Постановление Правительства Российской Федерации от 20 июня 2011 года N 492 "О федеральной целевой программе "Русский язык" на 2011-2015 годы".</w:t>
      </w:r>
    </w:p>
    <w:p w:rsidR="00CA15F6" w:rsidRPr="00D979AA" w:rsidRDefault="00CA15F6" w:rsidP="00714636">
      <w:pPr>
        <w:ind w:firstLine="709"/>
        <w:jc w:val="both"/>
      </w:pPr>
      <w:r w:rsidRPr="00D979AA">
        <w:t>11. Постановление Правительства РФ от 15.04.2014 N 295 "Об утверждении государстве</w:t>
      </w:r>
      <w:r w:rsidRPr="00D979AA">
        <w:t>н</w:t>
      </w:r>
      <w:r w:rsidRPr="00D979AA">
        <w:t>ной программы Российской Федерации "Развитие образования" на 2013 - 2020 годы".</w:t>
      </w:r>
    </w:p>
    <w:p w:rsidR="00CA15F6" w:rsidRPr="00D979AA" w:rsidRDefault="00CA15F6" w:rsidP="00714636">
      <w:pPr>
        <w:ind w:firstLine="709"/>
        <w:jc w:val="both"/>
      </w:pPr>
      <w:r w:rsidRPr="00D979AA">
        <w:t>12. Концепция долгосрочного социально-экономического развития Российской Федерации на период до 2020 года, утвержденная распоряжением Правительства Российской Федерации от 17 ноября 2008 года N 1662-р.</w:t>
      </w:r>
    </w:p>
    <w:p w:rsidR="00CA15F6" w:rsidRPr="00D979AA" w:rsidRDefault="00CA15F6" w:rsidP="00714636">
      <w:pPr>
        <w:ind w:firstLine="709"/>
        <w:jc w:val="both"/>
      </w:pPr>
      <w:r w:rsidRPr="00D979AA">
        <w:lastRenderedPageBreak/>
        <w:t>13. Закон Орловской области от 26 ноября 1998 года N 83-ОЗ "О профилактике безнадзо</w:t>
      </w:r>
      <w:r w:rsidRPr="00D979AA">
        <w:t>р</w:t>
      </w:r>
      <w:r w:rsidRPr="00D979AA">
        <w:t>ности и правонарушений несовершеннолетних в Орловской области".</w:t>
      </w:r>
    </w:p>
    <w:p w:rsidR="00CA15F6" w:rsidRPr="00D979AA" w:rsidRDefault="00CA15F6" w:rsidP="00714636">
      <w:pPr>
        <w:ind w:firstLine="709"/>
        <w:jc w:val="both"/>
      </w:pPr>
      <w:r w:rsidRPr="00D979AA">
        <w:t>14. Закон Орловской области от 22 августа 2005 года N 529-ОЗ "О гарантиях прав ребенка в Орловской области".</w:t>
      </w:r>
    </w:p>
    <w:p w:rsidR="00CA15F6" w:rsidRPr="00D979AA" w:rsidRDefault="00CA15F6" w:rsidP="00714636">
      <w:pPr>
        <w:ind w:firstLine="709"/>
        <w:jc w:val="both"/>
      </w:pPr>
      <w:r w:rsidRPr="00D979AA">
        <w:t>15. Закон Орловской области от 06.09.2013 N 1525-ОЗ "Об образовании в Орловской обла</w:t>
      </w:r>
      <w:r w:rsidRPr="00D979AA">
        <w:t>с</w:t>
      </w:r>
      <w:r w:rsidRPr="00D979AA">
        <w:t>ти".</w:t>
      </w:r>
    </w:p>
    <w:p w:rsidR="00CA15F6" w:rsidRPr="00D979AA" w:rsidRDefault="00CA15F6" w:rsidP="00714636">
      <w:pPr>
        <w:ind w:firstLine="709"/>
        <w:jc w:val="both"/>
      </w:pPr>
      <w:r w:rsidRPr="00D979AA">
        <w:t>16. Региональный план мероприятий по реализации в 2011-2015 годах Концепции демогр</w:t>
      </w:r>
      <w:r w:rsidRPr="00D979AA">
        <w:t>а</w:t>
      </w:r>
      <w:r w:rsidRPr="00D979AA">
        <w:t>фической политики Российской Федерации на период до 2025 года, утвержденный распоряжением Правительства Орловской области от 24 мая 2010 года N 180-р.</w:t>
      </w:r>
    </w:p>
    <w:p w:rsidR="00CA15F6" w:rsidRPr="00D979AA" w:rsidRDefault="00CA15F6" w:rsidP="00714636">
      <w:pPr>
        <w:ind w:firstLine="709"/>
        <w:jc w:val="both"/>
      </w:pPr>
      <w:r w:rsidRPr="00D979AA">
        <w:t>Целью реализации подпрограммы</w:t>
      </w:r>
      <w:r w:rsidR="00DE121B">
        <w:t xml:space="preserve"> 2</w:t>
      </w:r>
      <w:r w:rsidRPr="00D979AA">
        <w:t xml:space="preserve"> является создание в системе  общего образования ра</w:t>
      </w:r>
      <w:r w:rsidRPr="00D979AA">
        <w:t>в</w:t>
      </w:r>
      <w:r w:rsidRPr="00D979AA">
        <w:t>ных возможностей для современного качественного образования и позитивной социализации д</w:t>
      </w:r>
      <w:r w:rsidRPr="00D979AA">
        <w:t>е</w:t>
      </w:r>
      <w:r w:rsidRPr="00D979AA">
        <w:t>тей.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Задачи  подпрограммы </w:t>
      </w:r>
      <w:r w:rsidR="00DE121B">
        <w:t>2</w:t>
      </w:r>
      <w:r w:rsidRPr="00D979AA">
        <w:t>:</w:t>
      </w:r>
    </w:p>
    <w:p w:rsidR="00CA15F6" w:rsidRPr="00D979AA" w:rsidRDefault="00CA15F6" w:rsidP="00714636">
      <w:pPr>
        <w:ind w:firstLine="709"/>
        <w:jc w:val="both"/>
      </w:pPr>
      <w:r w:rsidRPr="00D979AA">
        <w:t>- обеспечение стабильного функционирования общеобразовательных организаций.</w:t>
      </w:r>
    </w:p>
    <w:p w:rsidR="00CA15F6" w:rsidRPr="00D979AA" w:rsidRDefault="00CA15F6" w:rsidP="00714636">
      <w:pPr>
        <w:ind w:firstLine="709"/>
        <w:jc w:val="both"/>
      </w:pPr>
      <w:r w:rsidRPr="00D979AA">
        <w:t>- совершенствование механизмов муниципальной системы оценки качества образования;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 обеспечение всеобщего доступа к современным информационным образовательным р</w:t>
      </w:r>
      <w:r w:rsidRPr="00D979AA">
        <w:t>е</w:t>
      </w:r>
      <w:r w:rsidRPr="00D979AA">
        <w:t>сурсам, широкое внедрение программ дистанционного обучения;</w:t>
      </w:r>
    </w:p>
    <w:p w:rsidR="00CA15F6" w:rsidRPr="00D979AA" w:rsidRDefault="00CA15F6" w:rsidP="00714636">
      <w:pPr>
        <w:ind w:firstLine="709"/>
        <w:jc w:val="both"/>
      </w:pPr>
      <w:r w:rsidRPr="00D979AA">
        <w:t>- совершенствование учительского корпуса района;</w:t>
      </w:r>
    </w:p>
    <w:p w:rsidR="00CA15F6" w:rsidRPr="00D979AA" w:rsidRDefault="00CA15F6" w:rsidP="00714636">
      <w:pPr>
        <w:ind w:firstLine="709"/>
        <w:jc w:val="both"/>
      </w:pPr>
      <w:r w:rsidRPr="00D979AA">
        <w:t>- совершенствование системы поддержки талантливых детей;</w:t>
      </w:r>
    </w:p>
    <w:p w:rsidR="00CA15F6" w:rsidRPr="00D979AA" w:rsidRDefault="00CA15F6" w:rsidP="00714636">
      <w:pPr>
        <w:ind w:firstLine="709"/>
        <w:jc w:val="both"/>
      </w:pPr>
      <w:r w:rsidRPr="00D979AA">
        <w:t>- приведение учебно-материальной базы общеобразовательных организаций в соответствие с современными требованиями;</w:t>
      </w:r>
    </w:p>
    <w:p w:rsidR="00CA15F6" w:rsidRPr="00D979AA" w:rsidRDefault="00CA15F6" w:rsidP="00714636">
      <w:pPr>
        <w:ind w:firstLine="709"/>
        <w:jc w:val="both"/>
      </w:pPr>
      <w:r w:rsidRPr="00D979AA">
        <w:t>- обеспечение безопасности учащихся, образовательных организаций и образовательного процесса в современных условиях.</w:t>
      </w:r>
    </w:p>
    <w:p w:rsidR="00CA15F6" w:rsidRPr="00D979AA" w:rsidRDefault="00CA15F6" w:rsidP="00714636">
      <w:pPr>
        <w:ind w:firstLine="709"/>
        <w:jc w:val="both"/>
      </w:pPr>
      <w:r w:rsidRPr="00D979AA">
        <w:t>- модернизация образования как института социального развития;</w:t>
      </w:r>
    </w:p>
    <w:p w:rsidR="00CA15F6" w:rsidRPr="00D979AA" w:rsidRDefault="00CA15F6" w:rsidP="00714636">
      <w:pPr>
        <w:ind w:firstLine="709"/>
        <w:jc w:val="both"/>
      </w:pPr>
      <w:r w:rsidRPr="00D979AA">
        <w:t>- совершенствование системы финансирования образовательных организаций, подведомс</w:t>
      </w:r>
      <w:r w:rsidRPr="00D979AA">
        <w:t>т</w:t>
      </w:r>
      <w:r w:rsidRPr="00D979AA">
        <w:t xml:space="preserve">венных отделу образования администрации </w:t>
      </w:r>
      <w:r w:rsidR="00575773" w:rsidRPr="00D979AA">
        <w:t>Малоархангельского</w:t>
      </w:r>
      <w:r w:rsidRPr="00D979AA">
        <w:t xml:space="preserve"> района, на основе муниципал</w:t>
      </w:r>
      <w:r w:rsidRPr="00D979AA">
        <w:t>ь</w:t>
      </w:r>
      <w:r w:rsidRPr="00D979AA">
        <w:t>ных заданий на оказание муниципальных услуг;</w:t>
      </w:r>
    </w:p>
    <w:p w:rsidR="00CA15F6" w:rsidRPr="00D979AA" w:rsidRDefault="00CA15F6" w:rsidP="00714636">
      <w:pPr>
        <w:ind w:firstLine="709"/>
        <w:jc w:val="both"/>
      </w:pPr>
      <w:r w:rsidRPr="00D979AA">
        <w:t>- формирование активной жизненной и профессиональной позиции обучающихся, навыков построения профессиональной карьеры;</w:t>
      </w:r>
    </w:p>
    <w:p w:rsidR="00CA15F6" w:rsidRPr="00D979AA" w:rsidRDefault="00CA15F6" w:rsidP="00D2788B">
      <w:pPr>
        <w:ind w:firstLine="709"/>
        <w:jc w:val="both"/>
      </w:pPr>
      <w:r w:rsidRPr="00D979AA">
        <w:t>- обеспечение сохранности здоровья детей.</w:t>
      </w:r>
    </w:p>
    <w:p w:rsidR="00CA15F6" w:rsidRPr="00D979AA" w:rsidRDefault="00CA15F6" w:rsidP="00D2788B">
      <w:pPr>
        <w:ind w:firstLine="709"/>
        <w:jc w:val="center"/>
        <w:rPr>
          <w:b/>
        </w:rPr>
      </w:pPr>
      <w:r w:rsidRPr="00D979AA">
        <w:rPr>
          <w:b/>
        </w:rPr>
        <w:t xml:space="preserve">Раздел 3. Перечень и характеристика мероприятий  подпрограммы </w:t>
      </w:r>
      <w:r w:rsidR="00DE121B">
        <w:rPr>
          <w:b/>
        </w:rPr>
        <w:t>2</w:t>
      </w:r>
      <w:r w:rsidRPr="00D979AA">
        <w:rPr>
          <w:b/>
        </w:rPr>
        <w:t>.</w:t>
      </w:r>
    </w:p>
    <w:p w:rsidR="00CA15F6" w:rsidRPr="00D979AA" w:rsidRDefault="00CA15F6" w:rsidP="00D2788B">
      <w:pPr>
        <w:ind w:firstLine="709"/>
        <w:jc w:val="center"/>
        <w:rPr>
          <w:b/>
        </w:rPr>
      </w:pPr>
      <w:r w:rsidRPr="00D979AA">
        <w:rPr>
          <w:b/>
        </w:rPr>
        <w:t xml:space="preserve">Ресурсное обеспечение  подпрограммы </w:t>
      </w:r>
      <w:r w:rsidR="00DE121B">
        <w:rPr>
          <w:b/>
        </w:rPr>
        <w:t>2</w:t>
      </w:r>
      <w:r w:rsidRPr="00D979AA">
        <w:rPr>
          <w:b/>
        </w:rPr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Подпрограмма </w:t>
      </w:r>
      <w:r w:rsidR="00DE121B">
        <w:t>2</w:t>
      </w:r>
      <w:r w:rsidRPr="00D979AA">
        <w:t xml:space="preserve"> реализуется в </w:t>
      </w:r>
      <w:r w:rsidR="00575773" w:rsidRPr="00D979AA">
        <w:t>один</w:t>
      </w:r>
      <w:r w:rsidRPr="00D979AA">
        <w:t xml:space="preserve"> этап:</w:t>
      </w:r>
    </w:p>
    <w:p w:rsidR="00CA15F6" w:rsidRPr="00D979AA" w:rsidRDefault="00575773" w:rsidP="00714636">
      <w:pPr>
        <w:ind w:firstLine="709"/>
        <w:jc w:val="both"/>
      </w:pPr>
      <w:r w:rsidRPr="00D979AA">
        <w:t>Сроки реализации</w:t>
      </w:r>
      <w:r w:rsidR="00CA15F6" w:rsidRPr="00D979AA">
        <w:t xml:space="preserve"> этап</w:t>
      </w:r>
      <w:r w:rsidRPr="00D979AA">
        <w:t>а</w:t>
      </w:r>
      <w:r w:rsidR="00CA15F6" w:rsidRPr="00D979AA">
        <w:t>: (201</w:t>
      </w:r>
      <w:r w:rsidRPr="00D979AA">
        <w:t>7</w:t>
      </w:r>
      <w:r w:rsidR="00CA15F6" w:rsidRPr="00D979AA">
        <w:t>-20</w:t>
      </w:r>
      <w:r w:rsidRPr="00D979AA">
        <w:t>20</w:t>
      </w:r>
      <w:r w:rsidR="00CA15F6" w:rsidRPr="00D979AA">
        <w:t xml:space="preserve"> годы).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К перечню основных мероприятий  подпрограммы </w:t>
      </w:r>
      <w:r w:rsidR="00DE121B">
        <w:t>2</w:t>
      </w:r>
      <w:r w:rsidRPr="00D979AA">
        <w:t xml:space="preserve"> относятся:</w:t>
      </w:r>
    </w:p>
    <w:p w:rsidR="00DE121B" w:rsidRPr="00D979AA" w:rsidRDefault="00DE121B" w:rsidP="00DE121B">
      <w:pPr>
        <w:jc w:val="both"/>
      </w:pPr>
      <w:r w:rsidRPr="00D979AA">
        <w:t>-обеспечение деятельности (оказания услуг) общеобразовательных учреждений;</w:t>
      </w:r>
    </w:p>
    <w:p w:rsidR="00DE121B" w:rsidRPr="00D979AA" w:rsidRDefault="00DE121B" w:rsidP="00DE121B">
      <w:pPr>
        <w:jc w:val="both"/>
      </w:pPr>
      <w:r w:rsidRPr="00D979AA">
        <w:t>-оздоровление и отдых</w:t>
      </w:r>
      <w:r>
        <w:t xml:space="preserve"> детей</w:t>
      </w:r>
      <w:r w:rsidRPr="00D979AA">
        <w:t>;</w:t>
      </w:r>
    </w:p>
    <w:p w:rsidR="00DE121B" w:rsidRPr="00D979AA" w:rsidRDefault="00DE121B" w:rsidP="00DE121B">
      <w:pPr>
        <w:jc w:val="both"/>
      </w:pPr>
      <w:r w:rsidRPr="00D979AA">
        <w:t>-финансовое обеспечение государственных гарантий реализации прав на получение общедосту</w:t>
      </w:r>
      <w:r w:rsidRPr="00D979AA">
        <w:t>п</w:t>
      </w:r>
      <w:r w:rsidRPr="00D979AA">
        <w:t>ного  и бесплатного общего образования;</w:t>
      </w:r>
    </w:p>
    <w:p w:rsidR="00DE121B" w:rsidRPr="00D979AA" w:rsidRDefault="00DE121B" w:rsidP="00DE121B">
      <w:pPr>
        <w:jc w:val="both"/>
      </w:pPr>
      <w:r w:rsidRPr="00D979AA">
        <w:t>-совершенствование системы выявления и поддержки одарённых детей;</w:t>
      </w:r>
    </w:p>
    <w:p w:rsidR="00DE121B" w:rsidRDefault="00DE121B" w:rsidP="00DE121B">
      <w:pPr>
        <w:jc w:val="both"/>
      </w:pPr>
      <w:r w:rsidRPr="00D979AA">
        <w:t>-ежемесячное денежное вознаграждение за классное руководство;</w:t>
      </w:r>
    </w:p>
    <w:p w:rsidR="00DE121B" w:rsidRDefault="00DE121B" w:rsidP="00DE121B">
      <w:pPr>
        <w:jc w:val="both"/>
      </w:pPr>
      <w:r w:rsidRPr="00D979AA">
        <w:t>-прочие мероприятия.</w:t>
      </w:r>
    </w:p>
    <w:p w:rsidR="00CA15F6" w:rsidRPr="00D979AA" w:rsidRDefault="00575773" w:rsidP="00DE121B">
      <w:pPr>
        <w:ind w:firstLine="709"/>
        <w:jc w:val="both"/>
      </w:pPr>
      <w:r w:rsidRPr="00D979AA">
        <w:t>В период реализации программы</w:t>
      </w:r>
      <w:r w:rsidR="00CA15F6" w:rsidRPr="00D979AA">
        <w:t xml:space="preserve"> будут сформированы стратегические проекты развития общего образования, включающие в себя ряд новых взаимоувязанных направлений. Основные м</w:t>
      </w:r>
      <w:r w:rsidR="00CA15F6" w:rsidRPr="00D979AA">
        <w:t>е</w:t>
      </w:r>
      <w:r w:rsidR="00CA15F6" w:rsidRPr="00D979AA">
        <w:t xml:space="preserve">роприятия  подпрограммы </w:t>
      </w:r>
      <w:r w:rsidR="00DE121B">
        <w:t>2</w:t>
      </w:r>
      <w:r w:rsidR="00CA15F6" w:rsidRPr="00D979AA">
        <w:t xml:space="preserve"> будут направлены на создание на всех уровнях образования условий для равного доступа граждан к качественным образовательным услугам. Будет завершено форм</w:t>
      </w:r>
      <w:r w:rsidR="00CA15F6" w:rsidRPr="00D979AA">
        <w:t>и</w:t>
      </w:r>
      <w:r w:rsidR="00CA15F6" w:rsidRPr="00D979AA">
        <w:t>рование и внедрение финансово-экономических механизмов обеспечения обязательств государс</w:t>
      </w:r>
      <w:r w:rsidR="00CA15F6" w:rsidRPr="00D979AA">
        <w:t>т</w:t>
      </w:r>
      <w:r w:rsidR="00CA15F6" w:rsidRPr="00D979AA">
        <w:t>ва в сфере образования. Будет обеспечен вывод инфраструктуры школьного образования на баз</w:t>
      </w:r>
      <w:r w:rsidR="00CA15F6" w:rsidRPr="00D979AA">
        <w:t>о</w:t>
      </w:r>
      <w:r w:rsidR="00CA15F6" w:rsidRPr="00D979AA">
        <w:t>вый уровень условий образовательного процесса, отвечающих современным требованиям, решена задача обеспечения информационной прозрачности системы образования для общества.</w:t>
      </w:r>
    </w:p>
    <w:p w:rsidR="00CA15F6" w:rsidRPr="00D979AA" w:rsidRDefault="00575773" w:rsidP="00714636">
      <w:pPr>
        <w:ind w:firstLine="709"/>
        <w:jc w:val="both"/>
      </w:pPr>
      <w:r w:rsidRPr="00D979AA">
        <w:t xml:space="preserve"> Реализация мероприятий  подпрограммы </w:t>
      </w:r>
      <w:r w:rsidR="00CA15F6" w:rsidRPr="00D979AA">
        <w:t xml:space="preserve"> будет ориентирован</w:t>
      </w:r>
      <w:r w:rsidRPr="00D979AA">
        <w:t>а</w:t>
      </w:r>
      <w:r w:rsidR="00CA15F6" w:rsidRPr="00D979AA">
        <w:t xml:space="preserve"> на полноценное использ</w:t>
      </w:r>
      <w:r w:rsidR="00CA15F6" w:rsidRPr="00D979AA">
        <w:t>о</w:t>
      </w:r>
      <w:r w:rsidR="00CA15F6" w:rsidRPr="00D979AA">
        <w:t xml:space="preserve">вание созданных условий для обеспечения нового качества и конкурентоспособности образования. </w:t>
      </w:r>
      <w:r w:rsidR="00CA15F6" w:rsidRPr="00D979AA">
        <w:lastRenderedPageBreak/>
        <w:t>Модернизация системы педагогического образования и повышения квалификации обеспечат кач</w:t>
      </w:r>
      <w:r w:rsidR="00CA15F6" w:rsidRPr="00D979AA">
        <w:t>е</w:t>
      </w:r>
      <w:r w:rsidR="00CA15F6" w:rsidRPr="00D979AA">
        <w:t>ственное обновление педагогического корпуса. Будет сформирована с участием общественности независимая система оценки качества работы образовательных организаций, включая ведение публичных рейтингов их деятельности.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При выполнении подпрограммы </w:t>
      </w:r>
      <w:r w:rsidR="00DE121B">
        <w:t>2</w:t>
      </w:r>
      <w:r w:rsidRPr="00D979AA">
        <w:t xml:space="preserve"> особое внимание будет уделено вопросам повышения экономической эффективности системы образования. Средства, высвобождаемые за счет экон</w:t>
      </w:r>
      <w:r w:rsidRPr="00D979AA">
        <w:t>о</w:t>
      </w:r>
      <w:r w:rsidRPr="00D979AA">
        <w:t>мии, можно будет использовать на модернизационные процессы в системе образования. При этом будет обеспечено внедрение и поддержка механизмов и моделей хозяйственной самостоятельн</w:t>
      </w:r>
      <w:r w:rsidRPr="00D979AA">
        <w:t>о</w:t>
      </w:r>
      <w:r w:rsidRPr="00D979AA">
        <w:t xml:space="preserve">сти организаций. Эффективность подпрограммы </w:t>
      </w:r>
      <w:r w:rsidR="00DE121B">
        <w:t>2</w:t>
      </w:r>
      <w:r w:rsidRPr="00D979AA">
        <w:t xml:space="preserve"> определяется на основе системы целевых инд</w:t>
      </w:r>
      <w:r w:rsidRPr="00D979AA">
        <w:t>и</w:t>
      </w:r>
      <w:r w:rsidRPr="00D979AA">
        <w:t>каторов и показателей, позволяющих оценить ход и результативность решения поставленных з</w:t>
      </w:r>
      <w:r w:rsidRPr="00D979AA">
        <w:t>а</w:t>
      </w:r>
      <w:r w:rsidRPr="00D979AA">
        <w:t>дач по ключевым направлениям развития общего образования и определить его влияние на соц</w:t>
      </w:r>
      <w:r w:rsidRPr="00D979AA">
        <w:t>и</w:t>
      </w:r>
      <w:r w:rsidRPr="00D979AA">
        <w:t>ально-экономическое развитие района.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Финансирование  мероприятий  подпрограммы </w:t>
      </w:r>
      <w:r w:rsidR="00DE121B">
        <w:t>2</w:t>
      </w:r>
      <w:r w:rsidRPr="00D979AA">
        <w:t xml:space="preserve"> предусматривается за счет средств мун</w:t>
      </w:r>
      <w:r w:rsidRPr="00D979AA">
        <w:t>и</w:t>
      </w:r>
      <w:r w:rsidRPr="00D979AA">
        <w:t>ципального и регионального бюджетов.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Корректировка объема и структуры расходов бюджета на реализацию подпрограммы </w:t>
      </w:r>
      <w:r w:rsidR="00DE121B">
        <w:t>2</w:t>
      </w:r>
      <w:r w:rsidRPr="00D979AA">
        <w:t xml:space="preserve"> б</w:t>
      </w:r>
      <w:r w:rsidRPr="00D979AA">
        <w:t>у</w:t>
      </w:r>
      <w:r w:rsidRPr="00D979AA">
        <w:t>дет осуществляться в соответствии с нормативными правовыми актами, регулирующими порядок составления проекта муниципального бюджета и планирования бюджетных ассигнований.</w:t>
      </w:r>
    </w:p>
    <w:p w:rsidR="00CA15F6" w:rsidRDefault="00CA15F6" w:rsidP="00D2788B">
      <w:pPr>
        <w:ind w:firstLine="709"/>
        <w:jc w:val="both"/>
      </w:pPr>
      <w:r w:rsidRPr="00D979AA">
        <w:t xml:space="preserve">Для обеспечения основных мероприятий  подпрограммы </w:t>
      </w:r>
      <w:r w:rsidR="00DE121B">
        <w:t>2</w:t>
      </w:r>
      <w:r w:rsidRPr="00D979AA">
        <w:t xml:space="preserve"> предусмотрены субсидии и су</w:t>
      </w:r>
      <w:r w:rsidRPr="00D979AA">
        <w:t>б</w:t>
      </w:r>
      <w:r w:rsidRPr="00D979AA">
        <w:t>венции из бюджета Орловской области бюджету муниципального образования «</w:t>
      </w:r>
      <w:r w:rsidR="00575773" w:rsidRPr="00D979AA">
        <w:t>Малоархангел</w:t>
      </w:r>
      <w:r w:rsidR="00575773" w:rsidRPr="00D979AA">
        <w:t>ь</w:t>
      </w:r>
      <w:r w:rsidR="00575773" w:rsidRPr="00D979AA">
        <w:t>ский</w:t>
      </w:r>
      <w:r w:rsidRPr="00D979AA">
        <w:t xml:space="preserve"> район».</w:t>
      </w:r>
    </w:p>
    <w:p w:rsidR="00A75869" w:rsidRPr="00D979AA" w:rsidRDefault="00A75869" w:rsidP="00D2788B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  <w:r w:rsidRPr="00D979AA">
        <w:t xml:space="preserve">Ресурсное обеспечение подпрограммы </w:t>
      </w:r>
      <w:r w:rsidR="00DE121B">
        <w:t>2</w:t>
      </w:r>
      <w:r w:rsidRPr="00D979AA">
        <w:t>.</w:t>
      </w:r>
    </w:p>
    <w:p w:rsidR="00CA15F6" w:rsidRPr="00D979AA" w:rsidRDefault="00CA15F6" w:rsidP="00714636">
      <w:pPr>
        <w:ind w:firstLine="709"/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4711"/>
        <w:gridCol w:w="1312"/>
        <w:gridCol w:w="1165"/>
        <w:gridCol w:w="1200"/>
        <w:gridCol w:w="1220"/>
      </w:tblGrid>
      <w:tr w:rsidR="00CA15F6" w:rsidRPr="00D979AA" w:rsidTr="00714636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D2788B">
            <w:pPr>
              <w:jc w:val="both"/>
            </w:pPr>
            <w:r w:rsidRPr="00D979AA">
              <w:t>Источник финансирования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575773">
            <w:pPr>
              <w:jc w:val="both"/>
            </w:pPr>
            <w:r w:rsidRPr="00D979AA">
              <w:t>201</w:t>
            </w:r>
            <w:r w:rsidR="00575773" w:rsidRPr="00D979AA">
              <w:t>7</w:t>
            </w:r>
            <w:r w:rsidRPr="00D979AA">
              <w:t xml:space="preserve">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575773">
            <w:pPr>
              <w:jc w:val="both"/>
            </w:pPr>
            <w:r w:rsidRPr="00D979AA">
              <w:t>201</w:t>
            </w:r>
            <w:r w:rsidR="00575773" w:rsidRPr="00D979AA">
              <w:t>8</w:t>
            </w:r>
            <w:r w:rsidRPr="00D979AA">
              <w:t xml:space="preserve">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5F6" w:rsidRPr="00D979AA" w:rsidRDefault="00CA15F6" w:rsidP="00575773">
            <w:pPr>
              <w:jc w:val="both"/>
            </w:pPr>
            <w:r w:rsidRPr="00D979AA">
              <w:t>201</w:t>
            </w:r>
            <w:r w:rsidR="00575773" w:rsidRPr="00D979AA">
              <w:t>9</w:t>
            </w:r>
            <w:r w:rsidRPr="00D979AA">
              <w:t xml:space="preserve">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F6" w:rsidRPr="00D979AA" w:rsidRDefault="00CA15F6" w:rsidP="00575773">
            <w:pPr>
              <w:jc w:val="both"/>
            </w:pPr>
            <w:r w:rsidRPr="00D979AA">
              <w:t>20</w:t>
            </w:r>
            <w:r w:rsidR="00575773" w:rsidRPr="00D979AA">
              <w:t>20</w:t>
            </w:r>
            <w:r w:rsidRPr="00D979AA">
              <w:t xml:space="preserve"> год</w:t>
            </w:r>
          </w:p>
        </w:tc>
      </w:tr>
      <w:tr w:rsidR="00DE121B" w:rsidRPr="00D979AA" w:rsidTr="00714636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D2788B">
            <w:pPr>
              <w:jc w:val="both"/>
            </w:pPr>
            <w:r w:rsidRPr="00D979AA">
              <w:t>средства областного бюджета, тыс.руб.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D2788B">
            <w:pPr>
              <w:jc w:val="both"/>
            </w:pPr>
            <w:r>
              <w:t>52255,4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D2788B">
            <w:pPr>
              <w:jc w:val="both"/>
            </w:pPr>
            <w:r>
              <w:t>54809,3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9D0464">
            <w:pPr>
              <w:jc w:val="both"/>
            </w:pPr>
            <w:r>
              <w:t>54809,3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B" w:rsidRPr="00D979AA" w:rsidRDefault="00DE121B" w:rsidP="009D0464">
            <w:pPr>
              <w:jc w:val="both"/>
            </w:pPr>
            <w:r>
              <w:t>54809,3</w:t>
            </w:r>
          </w:p>
        </w:tc>
      </w:tr>
      <w:tr w:rsidR="00DE121B" w:rsidRPr="00D979AA" w:rsidTr="00714636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D2788B">
            <w:pPr>
              <w:jc w:val="both"/>
            </w:pPr>
            <w:r w:rsidRPr="00D979AA">
              <w:t>средства районного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D2788B">
            <w:pPr>
              <w:jc w:val="both"/>
            </w:pPr>
            <w:r>
              <w:t>27896,3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D2788B">
            <w:pPr>
              <w:jc w:val="both"/>
            </w:pPr>
            <w:r>
              <w:t>27896,3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9D0464">
            <w:pPr>
              <w:jc w:val="both"/>
            </w:pPr>
            <w:r>
              <w:t>27896,3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B" w:rsidRPr="00D979AA" w:rsidRDefault="00DE121B" w:rsidP="009D0464">
            <w:pPr>
              <w:jc w:val="both"/>
            </w:pPr>
            <w:r>
              <w:t>27896,3</w:t>
            </w:r>
          </w:p>
        </w:tc>
      </w:tr>
      <w:tr w:rsidR="00DE121B" w:rsidRPr="00D979AA" w:rsidTr="00714636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D2788B">
            <w:pPr>
              <w:jc w:val="both"/>
            </w:pPr>
            <w:r w:rsidRPr="00D979AA"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D2788B">
            <w:pPr>
              <w:jc w:val="both"/>
            </w:pPr>
            <w:r>
              <w:t>80151,7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D2788B">
            <w:pPr>
              <w:jc w:val="both"/>
            </w:pPr>
            <w:r>
              <w:t>82705,6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21B" w:rsidRPr="00D979AA" w:rsidRDefault="00DE121B" w:rsidP="009D0464">
            <w:pPr>
              <w:jc w:val="both"/>
            </w:pPr>
            <w:r>
              <w:t>82705,6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B" w:rsidRPr="00D979AA" w:rsidRDefault="00DE121B" w:rsidP="009D0464">
            <w:pPr>
              <w:jc w:val="both"/>
            </w:pPr>
            <w:r>
              <w:t>82705,6</w:t>
            </w:r>
          </w:p>
        </w:tc>
      </w:tr>
    </w:tbl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D2788B">
      <w:pPr>
        <w:ind w:firstLine="709"/>
        <w:jc w:val="both"/>
      </w:pPr>
      <w:r w:rsidRPr="00D979AA">
        <w:t>Перечень и характеристика основных мероприятий  подпрограммы</w:t>
      </w:r>
      <w:r w:rsidR="00DE121B">
        <w:t>2</w:t>
      </w:r>
      <w:r w:rsidRPr="00D979AA">
        <w:t xml:space="preserve"> представлены в пр</w:t>
      </w:r>
      <w:r w:rsidRPr="00D979AA">
        <w:t>и</w:t>
      </w:r>
      <w:r w:rsidRPr="00D979AA">
        <w:t xml:space="preserve">ложении 1 к настоящей к муниципальной программе. </w:t>
      </w:r>
    </w:p>
    <w:p w:rsidR="00CA15F6" w:rsidRPr="00D979AA" w:rsidRDefault="00CA15F6" w:rsidP="00D2788B">
      <w:pPr>
        <w:ind w:firstLine="709"/>
        <w:jc w:val="center"/>
        <w:rPr>
          <w:b/>
        </w:rPr>
      </w:pPr>
      <w:r w:rsidRPr="00D979AA">
        <w:rPr>
          <w:b/>
        </w:rPr>
        <w:t xml:space="preserve">Раздел 4. Перечень целевых показателей муниципальной подпрограммы </w:t>
      </w:r>
      <w:r w:rsidR="00DE121B">
        <w:rPr>
          <w:b/>
        </w:rPr>
        <w:t>2</w:t>
      </w:r>
      <w:r w:rsidRPr="00D979AA">
        <w:rPr>
          <w:b/>
        </w:rPr>
        <w:t xml:space="preserve"> с распред</w:t>
      </w:r>
      <w:r w:rsidRPr="00D979AA">
        <w:rPr>
          <w:b/>
        </w:rPr>
        <w:t>е</w:t>
      </w:r>
      <w:r w:rsidRPr="00D979AA">
        <w:rPr>
          <w:b/>
        </w:rPr>
        <w:t>лением плановых значений по годам ее реализации.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Целевые значения показателей (индикаторов) реализации подпрограммы </w:t>
      </w:r>
      <w:r w:rsidR="00DE121B">
        <w:t>2</w:t>
      </w:r>
      <w:r w:rsidRPr="00D979AA">
        <w:t xml:space="preserve"> установлены на основании результатов статистического наблюдения за системой образования, а также на базе а</w:t>
      </w:r>
      <w:r w:rsidRPr="00D979AA">
        <w:t>д</w:t>
      </w:r>
      <w:r w:rsidRPr="00D979AA">
        <w:t>министративной отчетности муниципальных образовательных организаций и учитывают план</w:t>
      </w:r>
      <w:r w:rsidRPr="00D979AA">
        <w:t>и</w:t>
      </w:r>
      <w:r w:rsidRPr="00D979AA">
        <w:t xml:space="preserve">руемые результаты реализации мероприятий подпрограммы </w:t>
      </w:r>
      <w:r w:rsidR="00DE121B">
        <w:t>2</w:t>
      </w:r>
      <w:r w:rsidRPr="00D979AA"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Перечень целевых показателей подпрограммы </w:t>
      </w:r>
      <w:r w:rsidR="00DE121B">
        <w:t>2</w:t>
      </w:r>
      <w:r w:rsidRPr="00D979AA">
        <w:t>:</w:t>
      </w:r>
    </w:p>
    <w:p w:rsidR="00D060AF" w:rsidRPr="00D979AA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979AA">
        <w:rPr>
          <w:rFonts w:ascii="Times New Roman" w:hAnsi="Times New Roman" w:cs="Times New Roman"/>
          <w:sz w:val="24"/>
          <w:szCs w:val="24"/>
        </w:rPr>
        <w:t>. Доля детей и подростков, охваченных услугами общего образования, от общего количества д</w:t>
      </w:r>
      <w:r w:rsidRPr="00D979AA">
        <w:rPr>
          <w:rFonts w:ascii="Times New Roman" w:hAnsi="Times New Roman" w:cs="Times New Roman"/>
          <w:sz w:val="24"/>
          <w:szCs w:val="24"/>
        </w:rPr>
        <w:t>е</w:t>
      </w:r>
      <w:r w:rsidRPr="00D979AA">
        <w:rPr>
          <w:rFonts w:ascii="Times New Roman" w:hAnsi="Times New Roman" w:cs="Times New Roman"/>
          <w:sz w:val="24"/>
          <w:szCs w:val="24"/>
        </w:rPr>
        <w:t>тей и подростков, имеющих показания к обучению.</w:t>
      </w:r>
    </w:p>
    <w:p w:rsidR="00D060AF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979AA">
        <w:rPr>
          <w:rFonts w:ascii="Times New Roman" w:hAnsi="Times New Roman" w:cs="Times New Roman"/>
          <w:sz w:val="24"/>
          <w:szCs w:val="24"/>
        </w:rPr>
        <w:t>2.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</w:t>
      </w:r>
      <w:r w:rsidRPr="00D979AA">
        <w:rPr>
          <w:rFonts w:ascii="Times New Roman" w:hAnsi="Times New Roman" w:cs="Times New Roman"/>
          <w:sz w:val="24"/>
          <w:szCs w:val="24"/>
        </w:rPr>
        <w:t>с</w:t>
      </w:r>
      <w:r w:rsidRPr="00D979AA">
        <w:rPr>
          <w:rFonts w:ascii="Times New Roman" w:hAnsi="Times New Roman" w:cs="Times New Roman"/>
          <w:sz w:val="24"/>
          <w:szCs w:val="24"/>
        </w:rPr>
        <w:t>ленности обучающихся в образовательных организациях общего образования.</w:t>
      </w:r>
    </w:p>
    <w:p w:rsidR="00D060AF" w:rsidRPr="00D979AA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3.Доля выпускников общеобразовательных организаций, не получивших аттестат о среднем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щем образовании.</w:t>
      </w:r>
    </w:p>
    <w:p w:rsidR="00D060AF" w:rsidRPr="00D979AA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979AA">
        <w:rPr>
          <w:rFonts w:ascii="Times New Roman" w:hAnsi="Times New Roman" w:cs="Times New Roman"/>
          <w:sz w:val="24"/>
          <w:szCs w:val="24"/>
        </w:rPr>
        <w:t>. Обеспечение доступности качественного образования для детей, обучающихся в сельской мес</w:t>
      </w:r>
      <w:r w:rsidRPr="00D979AA">
        <w:rPr>
          <w:rFonts w:ascii="Times New Roman" w:hAnsi="Times New Roman" w:cs="Times New Roman"/>
          <w:sz w:val="24"/>
          <w:szCs w:val="24"/>
        </w:rPr>
        <w:t>т</w:t>
      </w:r>
      <w:r w:rsidRPr="00D979AA">
        <w:rPr>
          <w:rFonts w:ascii="Times New Roman" w:hAnsi="Times New Roman" w:cs="Times New Roman"/>
          <w:sz w:val="24"/>
          <w:szCs w:val="24"/>
        </w:rPr>
        <w:t>ности (от числа обучающихся, нуждающихся в подвозе).</w:t>
      </w:r>
    </w:p>
    <w:p w:rsidR="00D060AF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979AA">
        <w:rPr>
          <w:rFonts w:ascii="Times New Roman" w:hAnsi="Times New Roman" w:cs="Times New Roman"/>
          <w:sz w:val="24"/>
          <w:szCs w:val="24"/>
        </w:rPr>
        <w:t>. Доля обучающихся общеобразовательных организаций, охваченных питанием.</w:t>
      </w:r>
    </w:p>
    <w:p w:rsidR="00D060AF" w:rsidRPr="00D979AA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79AA">
        <w:rPr>
          <w:rFonts w:ascii="Times New Roman" w:hAnsi="Times New Roman" w:cs="Times New Roman"/>
          <w:sz w:val="24"/>
          <w:szCs w:val="24"/>
        </w:rPr>
        <w:t>. Охват детей 7 - 17 лет различными формами отдыха.</w:t>
      </w:r>
    </w:p>
    <w:p w:rsidR="00D060AF" w:rsidRPr="00D979AA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979AA">
        <w:rPr>
          <w:rFonts w:ascii="Times New Roman" w:hAnsi="Times New Roman" w:cs="Times New Roman"/>
          <w:sz w:val="24"/>
          <w:szCs w:val="24"/>
        </w:rPr>
        <w:t>. Удельный вес численности детей-инвалидов, обучающихся по программам общего образования на дому , в общей численности детей-инвалидов, которым не противопоказано обучение.</w:t>
      </w:r>
    </w:p>
    <w:p w:rsidR="00D060AF" w:rsidRPr="00D979AA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979AA">
        <w:rPr>
          <w:rFonts w:ascii="Times New Roman" w:hAnsi="Times New Roman" w:cs="Times New Roman"/>
          <w:sz w:val="24"/>
          <w:szCs w:val="24"/>
        </w:rPr>
        <w:t xml:space="preserve"> Отношение среднемесячной заработной платы педагогических работников муниципальных о</w:t>
      </w:r>
      <w:r w:rsidRPr="00D979AA">
        <w:rPr>
          <w:rFonts w:ascii="Times New Roman" w:hAnsi="Times New Roman" w:cs="Times New Roman"/>
          <w:sz w:val="24"/>
          <w:szCs w:val="24"/>
        </w:rPr>
        <w:t>б</w:t>
      </w:r>
      <w:r w:rsidRPr="00D979AA">
        <w:rPr>
          <w:rFonts w:ascii="Times New Roman" w:hAnsi="Times New Roman" w:cs="Times New Roman"/>
          <w:sz w:val="24"/>
          <w:szCs w:val="24"/>
        </w:rPr>
        <w:t>разовательных организаций общего образования - к средней заработной плате в регионе</w:t>
      </w:r>
    </w:p>
    <w:p w:rsidR="00D060AF" w:rsidRPr="00D979AA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D979AA">
        <w:rPr>
          <w:rFonts w:ascii="Times New Roman" w:hAnsi="Times New Roman" w:cs="Times New Roman"/>
          <w:sz w:val="24"/>
          <w:szCs w:val="24"/>
        </w:rPr>
        <w:t>.Удельный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D060AF" w:rsidRPr="00D979AA" w:rsidRDefault="00D060AF" w:rsidP="00D060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979AA">
        <w:rPr>
          <w:rFonts w:ascii="Times New Roman" w:hAnsi="Times New Roman" w:cs="Times New Roman"/>
          <w:sz w:val="24"/>
          <w:szCs w:val="24"/>
        </w:rPr>
        <w:t xml:space="preserve">. Доля педагогических работников общеобразовательных организаций, прошедших в течение последних трех лет повышение квалификации или профессиональную переподготовку </w:t>
      </w:r>
    </w:p>
    <w:p w:rsidR="00334291" w:rsidRDefault="00D060AF" w:rsidP="00D060AF">
      <w:pPr>
        <w:jc w:val="both"/>
      </w:pPr>
      <w:r>
        <w:t>11</w:t>
      </w:r>
      <w:r w:rsidRPr="00D979AA">
        <w:t>. Доля общеобразовательных организаций  учебно-материальная база которых соответствует современным требованиям, в общем количестве общеобразовательных организаций .</w:t>
      </w:r>
    </w:p>
    <w:p w:rsidR="00AF7A91" w:rsidRDefault="00AF7A91" w:rsidP="00D060AF">
      <w:pPr>
        <w:jc w:val="both"/>
      </w:pPr>
    </w:p>
    <w:p w:rsidR="00CA15F6" w:rsidRPr="00D979AA" w:rsidRDefault="00CA15F6" w:rsidP="00334291">
      <w:pPr>
        <w:jc w:val="both"/>
      </w:pPr>
      <w:r w:rsidRPr="00D979AA">
        <w:t>Плановые значения по годам реализации приведены  в приложении 2 к настоящей муниципальной программе.</w:t>
      </w: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5204D1">
      <w:pPr>
        <w:ind w:firstLine="709"/>
        <w:jc w:val="center"/>
        <w:rPr>
          <w:b/>
        </w:rPr>
      </w:pPr>
      <w:r w:rsidRPr="00D979AA">
        <w:rPr>
          <w:b/>
        </w:rPr>
        <w:t xml:space="preserve">Раздел 5. Ожидаемые результаты реализации </w:t>
      </w:r>
    </w:p>
    <w:p w:rsidR="00CA15F6" w:rsidRPr="00D979AA" w:rsidRDefault="00CA15F6" w:rsidP="005204D1">
      <w:pPr>
        <w:ind w:firstLine="709"/>
        <w:jc w:val="center"/>
        <w:rPr>
          <w:b/>
        </w:rPr>
      </w:pPr>
      <w:r w:rsidRPr="00D979AA">
        <w:rPr>
          <w:b/>
        </w:rPr>
        <w:t xml:space="preserve">муниципальной подпрограммы </w:t>
      </w:r>
      <w:r w:rsidR="00DE121B">
        <w:rPr>
          <w:b/>
        </w:rPr>
        <w:t>2</w:t>
      </w:r>
      <w:r w:rsidRPr="00D979AA">
        <w:rPr>
          <w:b/>
        </w:rPr>
        <w:t>.</w:t>
      </w:r>
    </w:p>
    <w:p w:rsidR="00CA15F6" w:rsidRPr="00D979AA" w:rsidRDefault="00CA15F6" w:rsidP="005204D1">
      <w:pPr>
        <w:ind w:firstLine="709"/>
        <w:jc w:val="center"/>
        <w:rPr>
          <w:b/>
        </w:rPr>
      </w:pPr>
      <w:r w:rsidRPr="00D979AA">
        <w:rPr>
          <w:b/>
        </w:rPr>
        <w:t xml:space="preserve">Управление рисками реализации муниципальной подпрограммы </w:t>
      </w:r>
      <w:r w:rsidR="00DE121B">
        <w:rPr>
          <w:b/>
        </w:rPr>
        <w:t>2</w:t>
      </w:r>
      <w:r w:rsidRPr="00D979AA">
        <w:rPr>
          <w:b/>
        </w:rPr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Реализация муниципальной подпрограммы </w:t>
      </w:r>
      <w:r w:rsidR="00DE121B">
        <w:t>2</w:t>
      </w:r>
      <w:r w:rsidRPr="00D979AA">
        <w:t xml:space="preserve"> позволит предоставить большему количеству граждан улучшение качества и условий получения образовательных услуг, повысить доступность качественного образования, в соответствии с современными стандартами и требованиями иннов</w:t>
      </w:r>
      <w:r w:rsidRPr="00D979AA">
        <w:t>а</w:t>
      </w:r>
      <w:r w:rsidRPr="00D979AA">
        <w:t>ционного социально-ориентированного развития для всех категорий граждан независимо от места жительства, социального и имущественного статуса, состояния здоровья. При этом будет обесп</w:t>
      </w:r>
      <w:r w:rsidRPr="00D979AA">
        <w:t>е</w:t>
      </w:r>
      <w:r w:rsidRPr="00D979AA">
        <w:t>чено:</w:t>
      </w:r>
    </w:p>
    <w:p w:rsidR="00CA15F6" w:rsidRPr="00D979AA" w:rsidRDefault="00CA15F6" w:rsidP="00714636">
      <w:pPr>
        <w:ind w:firstLine="709"/>
        <w:jc w:val="both"/>
      </w:pPr>
      <w:r w:rsidRPr="00D979AA">
        <w:t>-выполнение государственных гарантий общедоступности и бесплатности школьного обр</w:t>
      </w:r>
      <w:r w:rsidRPr="00D979AA">
        <w:t>а</w:t>
      </w:r>
      <w:r w:rsidRPr="00D979AA">
        <w:t>зования;</w:t>
      </w:r>
    </w:p>
    <w:p w:rsidR="00CA15F6" w:rsidRPr="00D979AA" w:rsidRDefault="00CA15F6" w:rsidP="00714636">
      <w:pPr>
        <w:ind w:firstLine="709"/>
        <w:jc w:val="both"/>
      </w:pPr>
      <w:r w:rsidRPr="00D979AA">
        <w:t>-доступность к современным условиям обучения всем обучающимся (независимо от места жительства);</w:t>
      </w:r>
    </w:p>
    <w:p w:rsidR="00CA15F6" w:rsidRPr="00D979AA" w:rsidRDefault="00CA15F6" w:rsidP="00714636">
      <w:pPr>
        <w:ind w:firstLine="709"/>
        <w:jc w:val="both"/>
      </w:pPr>
      <w:r w:rsidRPr="00D979AA">
        <w:t>-будет обеспечено обновление содержания образования на муниципальном уровне;</w:t>
      </w:r>
    </w:p>
    <w:p w:rsidR="00CA15F6" w:rsidRPr="00D979AA" w:rsidRDefault="00CA15F6" w:rsidP="00714636">
      <w:pPr>
        <w:ind w:firstLine="709"/>
        <w:jc w:val="both"/>
      </w:pPr>
      <w:r w:rsidRPr="00D979AA">
        <w:t>-поддержка и развитие профессионализма педагогов;</w:t>
      </w:r>
    </w:p>
    <w:p w:rsidR="00CA15F6" w:rsidRPr="00D979AA" w:rsidRDefault="00CA15F6" w:rsidP="00714636">
      <w:pPr>
        <w:ind w:firstLine="709"/>
        <w:jc w:val="both"/>
      </w:pPr>
      <w:r w:rsidRPr="00D979AA">
        <w:t>-создание условий для перехода образовательных организаций к финансово-экономической самостоятельности;</w:t>
      </w:r>
    </w:p>
    <w:p w:rsidR="00CA15F6" w:rsidRPr="00D979AA" w:rsidRDefault="00CA15F6" w:rsidP="00714636">
      <w:pPr>
        <w:ind w:firstLine="709"/>
        <w:jc w:val="both"/>
      </w:pPr>
      <w:r w:rsidRPr="00D979AA">
        <w:t>-обеспечение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CA15F6" w:rsidRPr="00D979AA" w:rsidRDefault="00CA15F6" w:rsidP="00714636">
      <w:pPr>
        <w:ind w:firstLine="709"/>
        <w:jc w:val="both"/>
      </w:pPr>
      <w:r w:rsidRPr="00D979AA">
        <w:t>-развитие и совершенствование материально-технической базы образовательных организ</w:t>
      </w:r>
      <w:r w:rsidRPr="00D979AA">
        <w:t>а</w:t>
      </w:r>
      <w:r w:rsidRPr="00D979AA">
        <w:t>ций средствами программно-целевого финансирования;</w:t>
      </w:r>
    </w:p>
    <w:p w:rsidR="00CA15F6" w:rsidRPr="00D979AA" w:rsidRDefault="00CA15F6" w:rsidP="00714636">
      <w:pPr>
        <w:ind w:firstLine="709"/>
        <w:jc w:val="both"/>
      </w:pPr>
      <w:r w:rsidRPr="00D979AA">
        <w:t>-оснащение оборудованием, разделочным инвентарем, посудой пищеблоков общеобразов</w:t>
      </w:r>
      <w:r w:rsidRPr="00D979AA">
        <w:t>а</w:t>
      </w:r>
      <w:r w:rsidRPr="00D979AA">
        <w:t>тельных учреждений;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-средняя заработная плата педагогических работников общеобразовательных организаций составит не менее 100% от средней заработной платы </w:t>
      </w:r>
      <w:r w:rsidR="008A1533">
        <w:t>по</w:t>
      </w:r>
      <w:r w:rsidR="00A75869">
        <w:t xml:space="preserve"> экономике </w:t>
      </w:r>
      <w:r w:rsidR="008A1533">
        <w:t xml:space="preserve"> регион</w:t>
      </w:r>
      <w:r w:rsidR="00A75869">
        <w:t>а</w:t>
      </w:r>
      <w:r w:rsidRPr="00D979AA"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К рискам реализации подпрограммы </w:t>
      </w:r>
      <w:r w:rsidR="008A1533">
        <w:t>2</w:t>
      </w:r>
      <w:r w:rsidRPr="00D979AA">
        <w:t>, которыми могут управлять ответственный исполн</w:t>
      </w:r>
      <w:r w:rsidRPr="00D979AA">
        <w:t>и</w:t>
      </w:r>
      <w:r w:rsidRPr="00D979AA">
        <w:t xml:space="preserve">тель и соисполнители подпрограммы </w:t>
      </w:r>
      <w:r w:rsidR="008A1533">
        <w:t>2</w:t>
      </w:r>
      <w:r w:rsidRPr="00D979AA">
        <w:t>, уменьшая вероятность их возникновения, следует отнести следующие: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1. Организационные риски, связанные с ошибками управления реализацией подпрограммы </w:t>
      </w:r>
      <w:r w:rsidR="008A1533">
        <w:t>2</w:t>
      </w:r>
      <w:r w:rsidRPr="00D979AA">
        <w:t xml:space="preserve">, в том числе отдельных ее исполнителей, неготовностью организационной инфраструктуры к решению задач, поставленных подпрограммой </w:t>
      </w:r>
      <w:r w:rsidR="008A1533">
        <w:t>2</w:t>
      </w:r>
      <w:r w:rsidRPr="00D979AA">
        <w:t>, что может привести к не целевому и (или) неэ</w:t>
      </w:r>
      <w:r w:rsidRPr="00D979AA">
        <w:t>ф</w:t>
      </w:r>
      <w:r w:rsidRPr="00D979AA">
        <w:t xml:space="preserve">фективному использованию бюджетных средств, невыполнению ряда мероприятий подпрограммы </w:t>
      </w:r>
      <w:r w:rsidR="00AF7A91">
        <w:t>2</w:t>
      </w:r>
      <w:r w:rsidRPr="00D979AA">
        <w:t xml:space="preserve"> или задержке в их выполнении.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2. Финансовые риски, которые связаны с финансированием  подпрограммы </w:t>
      </w:r>
      <w:r w:rsidR="008A1533">
        <w:t>2</w:t>
      </w:r>
      <w:r w:rsidRPr="00D979AA">
        <w:t xml:space="preserve"> в неполном объеме как за счет бюджетных, так и внебюджетных источников. Данный риск возникает по пр</w:t>
      </w:r>
      <w:r w:rsidRPr="00D979AA">
        <w:t>и</w:t>
      </w:r>
      <w:r w:rsidRPr="00D979AA">
        <w:t xml:space="preserve">чине значительной продолжительности  подпрограммы </w:t>
      </w:r>
      <w:r w:rsidR="008A1533">
        <w:t>2</w:t>
      </w:r>
      <w:r w:rsidRPr="00D979AA">
        <w:t>.</w:t>
      </w:r>
    </w:p>
    <w:p w:rsidR="00CA15F6" w:rsidRPr="00D979AA" w:rsidRDefault="00CA15F6" w:rsidP="00714636">
      <w:pPr>
        <w:ind w:firstLine="709"/>
        <w:jc w:val="both"/>
      </w:pPr>
      <w:r w:rsidRPr="00D979AA">
        <w:t>3. Непредвиденные риски, связанные с кризисными явлениями в экономике страны и р</w:t>
      </w:r>
      <w:r w:rsidRPr="00D979AA">
        <w:t>е</w:t>
      </w:r>
      <w:r w:rsidRPr="00D979AA">
        <w:t>гиона, с природными и техногенными катастрофами и катаклизмами, что может привести к сн</w:t>
      </w:r>
      <w:r w:rsidRPr="00D979AA">
        <w:t>и</w:t>
      </w:r>
      <w:r w:rsidRPr="00D979AA">
        <w:t xml:space="preserve">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</w:t>
      </w:r>
      <w:r w:rsidRPr="00D979AA">
        <w:lastRenderedPageBreak/>
        <w:t>также потребовать концентрации бюджетных средств на преодоление последствий таких катас</w:t>
      </w:r>
      <w:r w:rsidRPr="00D979AA">
        <w:t>т</w:t>
      </w:r>
      <w:r w:rsidRPr="00D979AA">
        <w:t>роф.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Наибольшее отрицательное влияние на реализацию подпрограммы </w:t>
      </w:r>
      <w:r w:rsidR="008A1533">
        <w:t>2</w:t>
      </w:r>
      <w:r w:rsidRPr="00D979AA">
        <w:t xml:space="preserve"> могут оказать фина</w:t>
      </w:r>
      <w:r w:rsidRPr="00D979AA">
        <w:t>н</w:t>
      </w:r>
      <w:r w:rsidRPr="00D979AA">
        <w:t>совые и непредвиденные риски, которые содержат угрозу срыва ее реализации.</w:t>
      </w:r>
    </w:p>
    <w:p w:rsidR="00CA15F6" w:rsidRPr="00D979AA" w:rsidRDefault="00CA15F6" w:rsidP="00714636">
      <w:pPr>
        <w:ind w:firstLine="709"/>
        <w:jc w:val="both"/>
      </w:pPr>
      <w:r w:rsidRPr="00D979AA">
        <w:t xml:space="preserve">Поскольку в рамках реализации подпрограммы </w:t>
      </w:r>
      <w:r w:rsidR="008A1533">
        <w:t>2</w:t>
      </w:r>
      <w:r w:rsidRPr="00D979AA">
        <w:t xml:space="preserve"> практически отсутствуют рычаги упра</w:t>
      </w:r>
      <w:r w:rsidRPr="00D979AA">
        <w:t>в</w:t>
      </w:r>
      <w:r w:rsidRPr="00D979AA">
        <w:t>ления непредвиденными рисками, наибольшее внимание будет уделяться управлению финанс</w:t>
      </w:r>
      <w:r w:rsidRPr="00D979AA">
        <w:t>о</w:t>
      </w:r>
      <w:r w:rsidRPr="00D979AA">
        <w:t>выми рисками за счет:</w:t>
      </w:r>
    </w:p>
    <w:p w:rsidR="00CA15F6" w:rsidRPr="00D979AA" w:rsidRDefault="00CA15F6" w:rsidP="00714636">
      <w:pPr>
        <w:ind w:firstLine="709"/>
        <w:jc w:val="both"/>
      </w:pPr>
      <w:r w:rsidRPr="00D979AA">
        <w:t>- ежегодного уточнения финансовых средств, предусмотренных на реализацию меропри</w:t>
      </w:r>
      <w:r w:rsidRPr="00D979AA">
        <w:t>я</w:t>
      </w:r>
      <w:r w:rsidRPr="00D979AA">
        <w:t xml:space="preserve">тий   подпрограммы </w:t>
      </w:r>
      <w:r w:rsidR="008A1533">
        <w:t>2</w:t>
      </w:r>
      <w:r w:rsidRPr="00D979AA">
        <w:t>, в зависимости от достигнутых результатов;</w:t>
      </w:r>
    </w:p>
    <w:p w:rsidR="00CA15F6" w:rsidRPr="00D979AA" w:rsidRDefault="00CA15F6" w:rsidP="00714636">
      <w:pPr>
        <w:ind w:firstLine="709"/>
        <w:jc w:val="both"/>
      </w:pPr>
      <w:r w:rsidRPr="00D979AA">
        <w:t>- определения приоритетов для первоочередного финансирования;</w:t>
      </w:r>
    </w:p>
    <w:p w:rsidR="00CA15F6" w:rsidRPr="00D979AA" w:rsidRDefault="00CA15F6" w:rsidP="00714636">
      <w:pPr>
        <w:ind w:firstLine="709"/>
        <w:jc w:val="both"/>
      </w:pPr>
      <w:r w:rsidRPr="00D979AA">
        <w:t>- привлечения внебюджетных источников финансирования.</w:t>
      </w: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Default="00CA15F6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F7A91" w:rsidRDefault="00AF7A91" w:rsidP="00714636">
      <w:pPr>
        <w:ind w:firstLine="709"/>
        <w:jc w:val="both"/>
      </w:pPr>
    </w:p>
    <w:p w:rsidR="00AF7A91" w:rsidRDefault="00AF7A91" w:rsidP="00714636">
      <w:pPr>
        <w:ind w:firstLine="709"/>
        <w:jc w:val="both"/>
      </w:pPr>
    </w:p>
    <w:p w:rsidR="00AF7A91" w:rsidRDefault="00AF7A91" w:rsidP="00714636">
      <w:pPr>
        <w:ind w:firstLine="709"/>
        <w:jc w:val="both"/>
      </w:pPr>
    </w:p>
    <w:p w:rsidR="00AF7A91" w:rsidRDefault="00AF7A91" w:rsidP="00714636">
      <w:pPr>
        <w:ind w:firstLine="709"/>
        <w:jc w:val="both"/>
      </w:pPr>
    </w:p>
    <w:p w:rsidR="00AF7A91" w:rsidRDefault="00AF7A91" w:rsidP="00714636">
      <w:pPr>
        <w:ind w:firstLine="709"/>
        <w:jc w:val="both"/>
      </w:pPr>
    </w:p>
    <w:p w:rsidR="00AF7A91" w:rsidRDefault="00AF7A91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DB6F3F" w:rsidRDefault="00DB6F3F" w:rsidP="00714636">
      <w:pPr>
        <w:ind w:firstLine="709"/>
        <w:jc w:val="both"/>
      </w:pPr>
    </w:p>
    <w:p w:rsidR="00DB6F3F" w:rsidRDefault="00DB6F3F" w:rsidP="00714636">
      <w:pPr>
        <w:ind w:firstLine="709"/>
        <w:jc w:val="both"/>
      </w:pPr>
    </w:p>
    <w:p w:rsidR="00DB6F3F" w:rsidRDefault="00DB6F3F" w:rsidP="00714636">
      <w:pPr>
        <w:ind w:firstLine="709"/>
        <w:jc w:val="both"/>
      </w:pPr>
    </w:p>
    <w:p w:rsidR="00DB6F3F" w:rsidRDefault="00DB6F3F" w:rsidP="00714636">
      <w:pPr>
        <w:ind w:firstLine="709"/>
        <w:jc w:val="both"/>
      </w:pPr>
    </w:p>
    <w:p w:rsidR="00DB6F3F" w:rsidRDefault="00DB6F3F" w:rsidP="00714636">
      <w:pPr>
        <w:ind w:firstLine="709"/>
        <w:jc w:val="both"/>
      </w:pPr>
    </w:p>
    <w:p w:rsidR="00DB6F3F" w:rsidRDefault="00DB6F3F" w:rsidP="00714636">
      <w:pPr>
        <w:ind w:firstLine="709"/>
        <w:jc w:val="both"/>
      </w:pPr>
    </w:p>
    <w:p w:rsidR="00DB6F3F" w:rsidRDefault="00DB6F3F" w:rsidP="00714636">
      <w:pPr>
        <w:ind w:firstLine="709"/>
        <w:jc w:val="both"/>
      </w:pPr>
    </w:p>
    <w:p w:rsidR="00DB6F3F" w:rsidRDefault="00DB6F3F" w:rsidP="00714636">
      <w:pPr>
        <w:ind w:firstLine="709"/>
        <w:jc w:val="both"/>
      </w:pPr>
    </w:p>
    <w:p w:rsidR="00DB6F3F" w:rsidRDefault="00DB6F3F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A75869" w:rsidRDefault="00A75869" w:rsidP="00714636">
      <w:pPr>
        <w:ind w:firstLine="709"/>
        <w:jc w:val="both"/>
      </w:pPr>
    </w:p>
    <w:p w:rsidR="00D979AA" w:rsidRPr="00D979AA" w:rsidRDefault="00D979AA" w:rsidP="00D979AA">
      <w:pPr>
        <w:ind w:firstLine="709"/>
        <w:jc w:val="center"/>
        <w:rPr>
          <w:b/>
        </w:rPr>
      </w:pPr>
      <w:r w:rsidRPr="00D979AA">
        <w:rPr>
          <w:b/>
        </w:rPr>
        <w:lastRenderedPageBreak/>
        <w:t>ПАСПОРТ МУНИЦИПАЛЬНОЙ ПОДПРОГРАММЫ 3.</w:t>
      </w:r>
    </w:p>
    <w:p w:rsidR="00D979AA" w:rsidRPr="00D979AA" w:rsidRDefault="00D979AA" w:rsidP="00D979AA">
      <w:pPr>
        <w:ind w:firstLine="709"/>
        <w:jc w:val="center"/>
        <w:rPr>
          <w:b/>
        </w:rPr>
      </w:pPr>
      <w:r w:rsidRPr="00D979AA">
        <w:rPr>
          <w:b/>
        </w:rPr>
        <w:t>«Развитие дополнительного образования».</w:t>
      </w:r>
    </w:p>
    <w:p w:rsidR="00D979AA" w:rsidRPr="00D979AA" w:rsidRDefault="00D979AA" w:rsidP="00D979AA">
      <w:pPr>
        <w:ind w:firstLine="709"/>
        <w:jc w:val="both"/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1"/>
        <w:gridCol w:w="7697"/>
      </w:tblGrid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Наименование муниципальной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Развитие  дополнительного образования</w:t>
            </w:r>
          </w:p>
          <w:p w:rsidR="00D979AA" w:rsidRPr="00D979AA" w:rsidRDefault="00D979AA" w:rsidP="00D979AA">
            <w:pPr>
              <w:jc w:val="both"/>
            </w:pPr>
            <w:r w:rsidRPr="00D979AA">
              <w:t xml:space="preserve"> (далее «подпрограмма 3»)</w:t>
            </w:r>
          </w:p>
          <w:p w:rsidR="00D979AA" w:rsidRPr="00D979AA" w:rsidRDefault="00D979AA" w:rsidP="00D979AA">
            <w:pPr>
              <w:jc w:val="both"/>
            </w:pPr>
          </w:p>
        </w:tc>
      </w:tr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Ответственный исполнитель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Отдел образования, молодёжной политики, физической культуры и спо</w:t>
            </w:r>
            <w:r w:rsidRPr="00D979AA">
              <w:t>р</w:t>
            </w:r>
            <w:r w:rsidRPr="00D979AA">
              <w:t>та  администрации Малоархангельского района.</w:t>
            </w:r>
          </w:p>
          <w:p w:rsidR="00D979AA" w:rsidRPr="00D979AA" w:rsidRDefault="00D979AA" w:rsidP="00D979AA">
            <w:pPr>
              <w:jc w:val="both"/>
            </w:pPr>
          </w:p>
        </w:tc>
      </w:tr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Соисполнители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 xml:space="preserve"> Образовательные организации дополнительного образования.</w:t>
            </w:r>
          </w:p>
        </w:tc>
      </w:tr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Перечень осно</w:t>
            </w:r>
            <w:r w:rsidRPr="00D979AA">
              <w:t>в</w:t>
            </w:r>
            <w:r w:rsidRPr="00D979AA">
              <w:t>ных меропри</w:t>
            </w:r>
            <w:r w:rsidRPr="00D979AA">
              <w:t>я</w:t>
            </w:r>
            <w:r w:rsidRPr="00D979AA">
              <w:t>тий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33" w:rsidRPr="00D979AA" w:rsidRDefault="008A1533" w:rsidP="008A1533">
            <w:pPr>
              <w:jc w:val="both"/>
            </w:pPr>
            <w:r w:rsidRPr="00D979AA">
              <w:t xml:space="preserve">- </w:t>
            </w:r>
            <w:r>
              <w:t>обеспечение деятельности (оказания услуг) учреждений дополнительн</w:t>
            </w:r>
            <w:r>
              <w:t>о</w:t>
            </w:r>
            <w:r>
              <w:t>го образования;</w:t>
            </w:r>
            <w:r w:rsidRPr="00D979AA">
              <w:t>;</w:t>
            </w:r>
          </w:p>
          <w:p w:rsidR="008A1533" w:rsidRPr="00D979AA" w:rsidRDefault="008A1533" w:rsidP="008A1533">
            <w:pPr>
              <w:jc w:val="both"/>
            </w:pPr>
            <w:r w:rsidRPr="00D979AA">
              <w:t>-</w:t>
            </w:r>
            <w:r>
              <w:t>обеспечение  содержания, функционирования учреждений дополнител</w:t>
            </w:r>
            <w:r>
              <w:t>ь</w:t>
            </w:r>
            <w:r>
              <w:t>ного образования и укрепление материально-технической базы</w:t>
            </w:r>
            <w:r w:rsidRPr="00D979AA">
              <w:t>;</w:t>
            </w:r>
          </w:p>
          <w:p w:rsidR="008A1533" w:rsidRPr="00D979AA" w:rsidRDefault="008A1533" w:rsidP="008A1533">
            <w:pPr>
              <w:jc w:val="both"/>
            </w:pPr>
            <w:r w:rsidRPr="00D979AA">
              <w:t>-</w:t>
            </w:r>
            <w:r>
              <w:t>совершенствование системы выявления поддержки одарённых детей</w:t>
            </w:r>
            <w:r w:rsidRPr="00D979AA">
              <w:t>;</w:t>
            </w:r>
          </w:p>
          <w:p w:rsidR="008A1533" w:rsidRPr="00D979AA" w:rsidRDefault="008A1533" w:rsidP="008A1533">
            <w:pPr>
              <w:jc w:val="both"/>
            </w:pPr>
            <w:r w:rsidRPr="00D979AA">
              <w:t>-</w:t>
            </w:r>
            <w:r>
              <w:t>прочие мероприятия</w:t>
            </w:r>
            <w:r w:rsidRPr="00D979AA">
              <w:t>.</w:t>
            </w:r>
          </w:p>
          <w:p w:rsidR="00D979AA" w:rsidRPr="00D979AA" w:rsidRDefault="00D979AA" w:rsidP="00D979AA">
            <w:pPr>
              <w:jc w:val="both"/>
            </w:pPr>
          </w:p>
        </w:tc>
      </w:tr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Цель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Создание в системе дополнительного образования равных возможностей для современного качественного образования и позитивной социализации детей.</w:t>
            </w:r>
          </w:p>
        </w:tc>
      </w:tr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Задачи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-разработка и реализация комплекса мер по созданию гибкой сети учре</w:t>
            </w:r>
            <w:r w:rsidRPr="00D979AA">
              <w:t>ж</w:t>
            </w:r>
            <w:r w:rsidRPr="00D979AA">
              <w:t>дений дополнительного образования различных типов и видов;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-совершенствование структуры, содержания и технологии дополнител</w:t>
            </w:r>
            <w:r w:rsidRPr="00D979AA">
              <w:t>ь</w:t>
            </w:r>
            <w:r w:rsidRPr="00D979AA">
              <w:t>ного образования;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-укрепление материально-технической базы дополнительного образов</w:t>
            </w:r>
            <w:r w:rsidRPr="00D979AA">
              <w:t>а</w:t>
            </w:r>
            <w:r w:rsidRPr="00D979AA">
              <w:t>ния;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-организация детских мероприятий, направленных на выявление и по</w:t>
            </w:r>
            <w:r w:rsidRPr="00D979AA">
              <w:t>д</w:t>
            </w:r>
            <w:r w:rsidRPr="00D979AA">
              <w:t>держку талантливых детей;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-организация методического сопровождения и содействие повышению квалификации педагогических работников системы дополнительного о</w:t>
            </w:r>
            <w:r w:rsidRPr="00D979AA">
              <w:t>б</w:t>
            </w:r>
            <w:r w:rsidRPr="00D979AA">
              <w:t>разования;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-организация участия детей во всероссийских, областных конкурсах, с</w:t>
            </w:r>
            <w:r w:rsidRPr="00D979AA">
              <w:t>о</w:t>
            </w:r>
            <w:r w:rsidRPr="00D979AA">
              <w:t>ревнованиях;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-обеспечение сохранности здоровья детей.</w:t>
            </w:r>
          </w:p>
        </w:tc>
      </w:tr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Целевые инд</w:t>
            </w:r>
            <w:r w:rsidRPr="00D979AA">
              <w:t>и</w:t>
            </w:r>
            <w:r w:rsidRPr="00D979AA">
              <w:t>каторы и показ</w:t>
            </w:r>
            <w:r w:rsidRPr="00D979AA">
              <w:t>а</w:t>
            </w:r>
            <w:r w:rsidRPr="00D979AA">
              <w:t>тели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-охват детей в возрасте 5-18 лет программами дополнительного образов</w:t>
            </w:r>
            <w:r w:rsidRPr="00D979AA">
              <w:t>а</w:t>
            </w:r>
            <w:r w:rsidRPr="00D979AA">
              <w:t>ния (удельный вес численности детей в возрасте 5-18 лет);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-отношение среднемесячной заработной платы педагогических работн</w:t>
            </w:r>
            <w:r w:rsidRPr="00D979AA">
              <w:t>и</w:t>
            </w:r>
            <w:r w:rsidRPr="00D979AA">
              <w:t>ков организаций дополнительного образования детей к средней зарабо</w:t>
            </w:r>
            <w:r w:rsidRPr="00D979AA">
              <w:t>т</w:t>
            </w:r>
            <w:r w:rsidRPr="00D979AA">
              <w:t>ной плате учителей в регионе.</w:t>
            </w:r>
          </w:p>
          <w:p w:rsidR="00D979AA" w:rsidRPr="00D979AA" w:rsidRDefault="00D979AA" w:rsidP="00566993">
            <w:pPr>
              <w:pStyle w:val="ConsPlusNormal"/>
            </w:pPr>
          </w:p>
        </w:tc>
      </w:tr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Этапы и сроки реализации м</w:t>
            </w:r>
            <w:r w:rsidRPr="00D979AA">
              <w:t>у</w:t>
            </w:r>
            <w:r w:rsidRPr="00D979AA">
              <w:t>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Этапы не выделяются</w:t>
            </w:r>
          </w:p>
          <w:p w:rsidR="00D979AA" w:rsidRPr="00D979AA" w:rsidRDefault="00D979AA" w:rsidP="00D979AA">
            <w:pPr>
              <w:jc w:val="both"/>
            </w:pPr>
            <w:r w:rsidRPr="00D979AA">
              <w:t>Сроки реализации: 2017-2020 годы.</w:t>
            </w:r>
          </w:p>
          <w:p w:rsidR="00D979AA" w:rsidRPr="00D979AA" w:rsidRDefault="00D979AA" w:rsidP="00D979AA">
            <w:pPr>
              <w:jc w:val="both"/>
            </w:pPr>
          </w:p>
        </w:tc>
      </w:tr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Объемы бю</w:t>
            </w:r>
            <w:r w:rsidRPr="00D979AA">
              <w:t>д</w:t>
            </w:r>
            <w:r w:rsidRPr="00D979AA">
              <w:t>жетных ассигн</w:t>
            </w:r>
            <w:r w:rsidRPr="00D979AA">
              <w:t>о</w:t>
            </w:r>
            <w:r w:rsidRPr="00D979AA">
              <w:t>ваний на реал</w:t>
            </w:r>
            <w:r w:rsidRPr="00D979AA">
              <w:t>и</w:t>
            </w:r>
            <w:r w:rsidRPr="00D979AA">
              <w:t>зацию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A75869" w:rsidRDefault="00D979AA" w:rsidP="00D979AA">
            <w:pPr>
              <w:jc w:val="both"/>
            </w:pPr>
            <w:r w:rsidRPr="00A75869">
              <w:t xml:space="preserve">Общий объем средств, предусмотренных на реализацию подпрограммы 3 </w:t>
            </w:r>
            <w:r w:rsidR="00A75869" w:rsidRPr="00A75869">
              <w:t>–21801,2</w:t>
            </w:r>
            <w:r w:rsidRPr="00A75869">
              <w:t xml:space="preserve"> тыс. руб., из них:</w:t>
            </w:r>
          </w:p>
          <w:p w:rsidR="00D979AA" w:rsidRPr="00A75869" w:rsidRDefault="00D979AA" w:rsidP="00D979AA">
            <w:pPr>
              <w:jc w:val="both"/>
            </w:pPr>
            <w:r w:rsidRPr="00A75869">
              <w:t>-средства районного бюджета –</w:t>
            </w:r>
            <w:r w:rsidR="00A75869" w:rsidRPr="00A75869">
              <w:t xml:space="preserve">– 21801,2 </w:t>
            </w:r>
            <w:r w:rsidRPr="00A75869">
              <w:t>тыс. руб.</w:t>
            </w:r>
          </w:p>
          <w:p w:rsidR="00D979AA" w:rsidRPr="00D979AA" w:rsidRDefault="00D979AA" w:rsidP="00D979AA">
            <w:pPr>
              <w:jc w:val="both"/>
              <w:rPr>
                <w:color w:val="FF0000"/>
              </w:rPr>
            </w:pPr>
            <w:r w:rsidRPr="00A75869">
              <w:t>в т.ч. по годам реализации</w:t>
            </w:r>
            <w:r w:rsidRPr="00D979AA">
              <w:rPr>
                <w:color w:val="FF0000"/>
              </w:rPr>
              <w:t>:</w:t>
            </w:r>
          </w:p>
          <w:p w:rsidR="00D979AA" w:rsidRPr="00A75869" w:rsidRDefault="00D979AA" w:rsidP="00D979AA">
            <w:pPr>
              <w:jc w:val="both"/>
            </w:pPr>
            <w:r w:rsidRPr="00A75869">
              <w:t>2017 год: всего –</w:t>
            </w:r>
            <w:r w:rsidR="00A75869" w:rsidRPr="00A75869">
              <w:t>5450,3</w:t>
            </w:r>
            <w:r w:rsidRPr="00A75869">
              <w:t xml:space="preserve"> тыс. руб., из них:</w:t>
            </w:r>
          </w:p>
          <w:p w:rsidR="00D979AA" w:rsidRPr="00A75869" w:rsidRDefault="00D979AA" w:rsidP="00D979AA">
            <w:pPr>
              <w:jc w:val="both"/>
            </w:pPr>
            <w:r w:rsidRPr="00A75869">
              <w:t xml:space="preserve">-средства районного бюджета- </w:t>
            </w:r>
            <w:r w:rsidR="00A75869" w:rsidRPr="00A75869">
              <w:t xml:space="preserve">5450,3 </w:t>
            </w:r>
            <w:r w:rsidRPr="00A75869">
              <w:t>тыс. руб.;</w:t>
            </w:r>
          </w:p>
          <w:p w:rsidR="00D979AA" w:rsidRPr="00A75869" w:rsidRDefault="00D979AA" w:rsidP="00D979AA">
            <w:pPr>
              <w:jc w:val="both"/>
            </w:pPr>
            <w:r w:rsidRPr="00A75869">
              <w:t xml:space="preserve">2018 год: всего - </w:t>
            </w:r>
            <w:r w:rsidR="00A75869" w:rsidRPr="00A75869">
              <w:t xml:space="preserve">5450,3 </w:t>
            </w:r>
            <w:r w:rsidRPr="00A75869">
              <w:t>тыс. руб., из них:</w:t>
            </w:r>
          </w:p>
          <w:p w:rsidR="00D979AA" w:rsidRPr="00A75869" w:rsidRDefault="00D979AA" w:rsidP="00D979AA">
            <w:pPr>
              <w:jc w:val="both"/>
            </w:pPr>
            <w:r w:rsidRPr="00A75869">
              <w:lastRenderedPageBreak/>
              <w:t xml:space="preserve">-средства районного бюджет – </w:t>
            </w:r>
            <w:r w:rsidR="00A75869" w:rsidRPr="00A75869">
              <w:t xml:space="preserve">5450,3 </w:t>
            </w:r>
            <w:r w:rsidRPr="00A75869">
              <w:t>тыс. руб.,</w:t>
            </w:r>
          </w:p>
          <w:p w:rsidR="00D979AA" w:rsidRPr="00A75869" w:rsidRDefault="00D979AA" w:rsidP="00D979AA">
            <w:pPr>
              <w:jc w:val="both"/>
            </w:pPr>
            <w:r w:rsidRPr="00A75869">
              <w:t xml:space="preserve">2019 год: всего – </w:t>
            </w:r>
            <w:r w:rsidR="00A75869" w:rsidRPr="00A75869">
              <w:t xml:space="preserve">5450,3 </w:t>
            </w:r>
            <w:r w:rsidRPr="00A75869">
              <w:t>тыс.руб., из них:</w:t>
            </w:r>
            <w:r w:rsidRPr="00A75869">
              <w:tab/>
            </w:r>
          </w:p>
          <w:p w:rsidR="00D979AA" w:rsidRPr="00A75869" w:rsidRDefault="00D979AA" w:rsidP="00D979AA">
            <w:pPr>
              <w:jc w:val="both"/>
            </w:pPr>
            <w:r w:rsidRPr="00A75869">
              <w:t>- средства районного бюджета–</w:t>
            </w:r>
            <w:r w:rsidR="00A75869" w:rsidRPr="00A75869">
              <w:t xml:space="preserve">5450,3 </w:t>
            </w:r>
            <w:r w:rsidRPr="00A75869">
              <w:t>тыс. руб.;</w:t>
            </w:r>
          </w:p>
          <w:p w:rsidR="00D979AA" w:rsidRPr="00A75869" w:rsidRDefault="00D979AA" w:rsidP="00D979AA">
            <w:pPr>
              <w:jc w:val="both"/>
            </w:pPr>
            <w:r w:rsidRPr="00A75869">
              <w:t>2020 год: всего –</w:t>
            </w:r>
            <w:r w:rsidR="00A75869" w:rsidRPr="00A75869">
              <w:t xml:space="preserve">5450,3 </w:t>
            </w:r>
            <w:r w:rsidRPr="00A75869">
              <w:t>тыс. руб., из них:</w:t>
            </w:r>
          </w:p>
          <w:p w:rsidR="00D979AA" w:rsidRPr="00D979AA" w:rsidRDefault="00D979AA" w:rsidP="00D979AA">
            <w:pPr>
              <w:jc w:val="both"/>
            </w:pPr>
            <w:r w:rsidRPr="00A75869">
              <w:t>-средства районного бюджета-</w:t>
            </w:r>
            <w:r w:rsidR="00A75869" w:rsidRPr="00A75869">
              <w:t xml:space="preserve">5450,3 </w:t>
            </w:r>
            <w:r w:rsidRPr="00A75869">
              <w:t>тыс.руб.</w:t>
            </w:r>
          </w:p>
        </w:tc>
      </w:tr>
      <w:tr w:rsidR="00D979AA" w:rsidRPr="00D979AA" w:rsidTr="00D979AA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lastRenderedPageBreak/>
              <w:t>Ожидаемые р</w:t>
            </w:r>
            <w:r w:rsidRPr="00D979AA">
              <w:t>е</w:t>
            </w:r>
            <w:r w:rsidRPr="00D979AA">
              <w:t>зультаты реал</w:t>
            </w:r>
            <w:r w:rsidRPr="00D979AA">
              <w:t>и</w:t>
            </w:r>
            <w:r w:rsidRPr="00D979AA">
              <w:t>зации муниц</w:t>
            </w:r>
            <w:r w:rsidRPr="00D979AA">
              <w:t>и</w:t>
            </w:r>
            <w:r w:rsidRPr="00D979AA">
              <w:t>пальной подпр</w:t>
            </w:r>
            <w:r w:rsidRPr="00D979AA">
              <w:t>о</w:t>
            </w:r>
            <w:r w:rsidRPr="00D979AA">
              <w:t>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D979AA" w:rsidP="00D979AA">
            <w:pPr>
              <w:jc w:val="both"/>
            </w:pPr>
            <w:r w:rsidRPr="00D979AA">
              <w:t>-устойчивое функционирование и развитие системы дополнительного о</w:t>
            </w:r>
            <w:r w:rsidRPr="00D979AA">
              <w:t>б</w:t>
            </w:r>
            <w:r w:rsidRPr="00D979AA">
              <w:t>разования;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 выявление и поддержка лучших учащихся, работников образования ра</w:t>
            </w:r>
            <w:r w:rsidRPr="00D979AA">
              <w:t>й</w:t>
            </w:r>
            <w:r w:rsidRPr="00D979AA">
              <w:t>она;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</w:t>
            </w:r>
            <w:r w:rsidR="00AF7A91">
              <w:t>совершенствование</w:t>
            </w:r>
            <w:r w:rsidRPr="00D979AA">
              <w:t xml:space="preserve"> системы экономической и социальной мотивации труда работников;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-формирование образовательной сети и финансово-экономических мех</w:t>
            </w:r>
            <w:r w:rsidRPr="00D979AA">
              <w:t>а</w:t>
            </w:r>
            <w:r w:rsidRPr="00D979AA">
              <w:t>низмов, обеспечивающих равный доступ населения к услугам дополн</w:t>
            </w:r>
            <w:r w:rsidRPr="00D979AA">
              <w:t>и</w:t>
            </w:r>
            <w:r w:rsidRPr="00D979AA">
              <w:t>тельного образования детей;</w:t>
            </w:r>
          </w:p>
          <w:p w:rsidR="00D979AA" w:rsidRPr="00D979AA" w:rsidRDefault="00D979AA" w:rsidP="00D979AA">
            <w:pPr>
              <w:jc w:val="both"/>
            </w:pPr>
            <w:r w:rsidRPr="00D979AA">
              <w:t>-создание современной инфраструктуры неформального образования для формирования у обучающихся социальной компетенции, гражданских установок, культуры здорового образа жизни;</w:t>
            </w:r>
          </w:p>
          <w:p w:rsidR="00D979AA" w:rsidRPr="00D979AA" w:rsidRDefault="00D979AA" w:rsidP="00F206B2">
            <w:pPr>
              <w:jc w:val="both"/>
            </w:pPr>
            <w:r w:rsidRPr="00D979AA">
              <w:t>- средняя заработная плата педагогических работников учреждений д</w:t>
            </w:r>
            <w:r w:rsidRPr="00D979AA">
              <w:t>о</w:t>
            </w:r>
            <w:r w:rsidRPr="00D979AA">
              <w:t xml:space="preserve">полнительного образования составит не менее 100% </w:t>
            </w:r>
            <w:r w:rsidRPr="00F206B2">
              <w:t>от средней зарабо</w:t>
            </w:r>
            <w:r w:rsidRPr="00F206B2">
              <w:t>т</w:t>
            </w:r>
            <w:r w:rsidRPr="00F206B2">
              <w:t xml:space="preserve">ной платы </w:t>
            </w:r>
            <w:r w:rsidR="00F206B2" w:rsidRPr="00F206B2">
              <w:t>учителей</w:t>
            </w:r>
            <w:r w:rsidRPr="00F206B2">
              <w:t xml:space="preserve"> в регионе.</w:t>
            </w:r>
          </w:p>
        </w:tc>
      </w:tr>
    </w:tbl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center"/>
        <w:rPr>
          <w:b/>
        </w:rPr>
      </w:pPr>
      <w:r w:rsidRPr="00D979AA">
        <w:rPr>
          <w:b/>
        </w:rPr>
        <w:t xml:space="preserve">Раздел 1. Общая характеристика сферы реализации  подпрограммы </w:t>
      </w:r>
      <w:r w:rsidR="008A1533">
        <w:rPr>
          <w:b/>
        </w:rPr>
        <w:t>3</w:t>
      </w:r>
      <w:r w:rsidRPr="00D979AA">
        <w:rPr>
          <w:b/>
        </w:rPr>
        <w:t>.</w:t>
      </w:r>
    </w:p>
    <w:p w:rsidR="00D979AA" w:rsidRPr="00D979AA" w:rsidRDefault="00D979AA" w:rsidP="00D979AA">
      <w:pPr>
        <w:ind w:firstLine="709"/>
        <w:jc w:val="both"/>
      </w:pPr>
      <w:r w:rsidRPr="00D979AA">
        <w:t>Целью развития системы дополнительного образования детей являются сохранение гос</w:t>
      </w:r>
      <w:r w:rsidRPr="00D979AA">
        <w:t>у</w:t>
      </w:r>
      <w:r w:rsidRPr="00D979AA">
        <w:t>дарственных гарантий в доступности и бесплатности, повышение эффективности системы допо</w:t>
      </w:r>
      <w:r w:rsidRPr="00D979AA">
        <w:t>л</w:t>
      </w:r>
      <w:r w:rsidRPr="00D979AA">
        <w:t>нительного образования детей в создании условий для их саморазвития, успешной социализации и профессиональном самоопределении, организации активной жизнедеятельности детей; обеспеч</w:t>
      </w:r>
      <w:r w:rsidRPr="00D979AA">
        <w:t>е</w:t>
      </w:r>
      <w:r w:rsidRPr="00D979AA">
        <w:t>ние комфортного самочувствия каждого ребенка в детском сообществе. Учебная деятельность в рамках дополнительного образования уже непосредственно обеспечивает практическую деятел</w:t>
      </w:r>
      <w:r w:rsidRPr="00D979AA">
        <w:t>ь</w:t>
      </w:r>
      <w:r w:rsidRPr="00D979AA">
        <w:t xml:space="preserve">ность учеников, текущую, на уровне увлечений, и будущую, профессиональную. В связи с этим, учебная деятельность в дополнительном образовании имеет отчётливо деятельностный характер, строится вокруг проектов ученических работ. </w:t>
      </w:r>
    </w:p>
    <w:p w:rsidR="00D979AA" w:rsidRPr="00D979AA" w:rsidRDefault="00D979AA" w:rsidP="00D979AA">
      <w:pPr>
        <w:ind w:firstLine="708"/>
        <w:jc w:val="both"/>
      </w:pPr>
      <w:r w:rsidRPr="00D979AA">
        <w:t>Дополнительное образование детей  является важнейшей составляющей образовательного пространства района, которое сочетает в себе воспитание, обучение, социализацию ребенка, фо</w:t>
      </w:r>
      <w:r w:rsidRPr="00D979AA">
        <w:t>р</w:t>
      </w:r>
      <w:r w:rsidRPr="00D979AA">
        <w:t>мирует здоровый образ жизни, осуществляет профилактику безнадзорности и других асоциальных явлений в детско-юношеской среде. В 2016 учебном году охват дополнительным образованием в образовательных организациях района составил 1039 обучающихся( 72,9% от общего количества учащихся от 5 до 18 лет), функционировали 3 учреждения дополнительного образования - ДЮСШ и Малоархангельский районный ДДТ, ДШИ.</w:t>
      </w:r>
    </w:p>
    <w:p w:rsidR="00D979AA" w:rsidRPr="00D979AA" w:rsidRDefault="00D979AA" w:rsidP="00D979AA">
      <w:pPr>
        <w:ind w:firstLine="708"/>
        <w:jc w:val="both"/>
        <w:rPr>
          <w:color w:val="000000"/>
        </w:rPr>
      </w:pPr>
      <w:r w:rsidRPr="00D979AA">
        <w:rPr>
          <w:color w:val="000000"/>
        </w:rPr>
        <w:t>183 учащихся посещали занятия в детско-юношеской спортивной школе, которые провод</w:t>
      </w:r>
      <w:r w:rsidRPr="00D979AA">
        <w:rPr>
          <w:color w:val="000000"/>
        </w:rPr>
        <w:t>и</w:t>
      </w:r>
      <w:r w:rsidRPr="00D979AA">
        <w:rPr>
          <w:color w:val="000000"/>
        </w:rPr>
        <w:t xml:space="preserve">лись </w:t>
      </w:r>
      <w:r w:rsidRPr="00D979AA">
        <w:t xml:space="preserve">на базе 4 школ района. </w:t>
      </w:r>
      <w:r w:rsidRPr="00D979AA">
        <w:rPr>
          <w:color w:val="000000"/>
        </w:rPr>
        <w:t>В течение года были проведены Всероссийские спортивные соревн</w:t>
      </w:r>
      <w:r w:rsidRPr="00D979AA">
        <w:rPr>
          <w:color w:val="000000"/>
        </w:rPr>
        <w:t>о</w:t>
      </w:r>
      <w:r w:rsidRPr="00D979AA">
        <w:rPr>
          <w:color w:val="000000"/>
        </w:rPr>
        <w:t>вания школьников «Всероссийские Президентские спортивные игры» по 6 видам спорта: легкая атлетика, баскетбол, полиатлон, лыжные гонки, волейбол, настольный теннис, а также «През</w:t>
      </w:r>
      <w:r w:rsidRPr="00D979AA">
        <w:rPr>
          <w:color w:val="000000"/>
        </w:rPr>
        <w:t>и</w:t>
      </w:r>
      <w:r w:rsidRPr="00D979AA">
        <w:rPr>
          <w:color w:val="000000"/>
        </w:rPr>
        <w:t>дентские состязания». Всего было проведено 9 районных соревнований, в которых приняло уч</w:t>
      </w:r>
      <w:r w:rsidRPr="00D979AA">
        <w:rPr>
          <w:color w:val="000000"/>
        </w:rPr>
        <w:t>а</w:t>
      </w:r>
      <w:r w:rsidRPr="00D979AA">
        <w:rPr>
          <w:color w:val="000000"/>
        </w:rPr>
        <w:t>стие 483 человек.</w:t>
      </w:r>
    </w:p>
    <w:p w:rsidR="00D979AA" w:rsidRPr="00D979AA" w:rsidRDefault="00D979AA" w:rsidP="00D979AA">
      <w:pPr>
        <w:ind w:firstLine="708"/>
        <w:jc w:val="both"/>
        <w:rPr>
          <w:color w:val="000000"/>
        </w:rPr>
      </w:pPr>
      <w:r w:rsidRPr="00D979AA">
        <w:rPr>
          <w:color w:val="000000"/>
        </w:rPr>
        <w:t>По итогам участия в областных соревнованиях 2 воспитанника ДЮСШ стали призёрами первенства области по легкой атлетике: Тучков Илья и Шмырёв Александр - тренер Туранцев В.Н. В зональных соревнованиях по мини-футболу воспитанники старшей и младшей группы заняли 1 место, воспитанники средней группы – 2 место.</w:t>
      </w:r>
    </w:p>
    <w:p w:rsidR="00D979AA" w:rsidRPr="00D979AA" w:rsidRDefault="00D979AA" w:rsidP="00D979AA">
      <w:pPr>
        <w:ind w:firstLine="708"/>
        <w:jc w:val="both"/>
      </w:pPr>
      <w:r w:rsidRPr="00D979AA">
        <w:t xml:space="preserve">В районном доме детского творчества работали 23 объединения, численность обучающихся составила 745 человека. Детские коллективы Дома детского творчества активно участвовали  в </w:t>
      </w:r>
      <w:r w:rsidRPr="00D979AA">
        <w:lastRenderedPageBreak/>
        <w:t>конкурсах, выставках, фестивалях.</w:t>
      </w:r>
      <w:r w:rsidRPr="00D979AA">
        <w:rPr>
          <w:bCs/>
        </w:rPr>
        <w:t> </w:t>
      </w:r>
      <w:r w:rsidRPr="00D979AA">
        <w:t>Из 459 участников мероприятий различного уровня победит</w:t>
      </w:r>
      <w:r w:rsidRPr="00D979AA">
        <w:t>е</w:t>
      </w:r>
      <w:r w:rsidRPr="00D979AA">
        <w:t>лями стали 140 воспитанников.</w:t>
      </w:r>
    </w:p>
    <w:p w:rsidR="00D979AA" w:rsidRPr="00D979AA" w:rsidRDefault="00D979AA" w:rsidP="00D979AA">
      <w:pPr>
        <w:ind w:firstLine="709"/>
      </w:pPr>
      <w:r w:rsidRPr="00D979AA">
        <w:t>Задачи дополнительного образования :</w:t>
      </w:r>
    </w:p>
    <w:p w:rsidR="00D979AA" w:rsidRPr="00D979AA" w:rsidRDefault="00D979AA" w:rsidP="00D979AA">
      <w:r w:rsidRPr="00D979AA">
        <w:t xml:space="preserve">Продолжить работу: </w:t>
      </w:r>
    </w:p>
    <w:p w:rsidR="00D979AA" w:rsidRPr="00D979AA" w:rsidRDefault="00D979AA" w:rsidP="00D979AA">
      <w:pPr>
        <w:pStyle w:val="4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979AA">
        <w:t>по организации различных форм дополнительного образования;</w:t>
      </w:r>
    </w:p>
    <w:p w:rsidR="00D979AA" w:rsidRPr="00D979AA" w:rsidRDefault="00D979AA" w:rsidP="00D979AA">
      <w:pPr>
        <w:pStyle w:val="4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979AA">
        <w:t>по развитию познавательных интересов и творческой активности учащихся;</w:t>
      </w:r>
    </w:p>
    <w:p w:rsidR="00D979AA" w:rsidRPr="00D979AA" w:rsidRDefault="00D979AA" w:rsidP="00D979AA">
      <w:pPr>
        <w:pStyle w:val="4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979AA">
        <w:t>по содействию личностному и профессиональному самоопределению учащихся, их адаптация к жизни в обществе;</w:t>
      </w:r>
    </w:p>
    <w:p w:rsidR="00D979AA" w:rsidRPr="00D979AA" w:rsidRDefault="00D979AA" w:rsidP="00D979AA">
      <w:pPr>
        <w:pStyle w:val="4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979AA">
        <w:t>по усилению воспитательной функции образования, направленной на формирование гражданственности, трудолюбия, нравственности, любви к Родине, окружающей прир</w:t>
      </w:r>
      <w:r w:rsidRPr="00D979AA">
        <w:t>о</w:t>
      </w:r>
      <w:r w:rsidRPr="00D979AA">
        <w:t>де;</w:t>
      </w:r>
    </w:p>
    <w:p w:rsidR="00D979AA" w:rsidRPr="00D979AA" w:rsidRDefault="00D979AA" w:rsidP="00D979AA">
      <w:pPr>
        <w:pStyle w:val="4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979AA">
        <w:t>по участию обучающихся в различных конкурсах, фестивалях, выставках, соревнован</w:t>
      </w:r>
      <w:r w:rsidRPr="00D979AA">
        <w:t>и</w:t>
      </w:r>
      <w:r w:rsidRPr="00D979AA">
        <w:t xml:space="preserve">ях с целью выявления талантливых детей и молодёжи; 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 -по накоплению материала передового педагогического опыта педагогов дополнительного образования   с целью обобщения их опыта работы</w:t>
      </w:r>
    </w:p>
    <w:p w:rsidR="00D979AA" w:rsidRPr="00D979AA" w:rsidRDefault="00D979AA" w:rsidP="00D979AA">
      <w:pPr>
        <w:ind w:firstLine="709"/>
        <w:jc w:val="center"/>
        <w:rPr>
          <w:b/>
        </w:rPr>
      </w:pPr>
      <w:r w:rsidRPr="00D979AA">
        <w:rPr>
          <w:b/>
        </w:rPr>
        <w:t xml:space="preserve">Раздел 2. Приоритеты муниципальной политики в сфере реализации подпрограммы </w:t>
      </w:r>
      <w:r w:rsidR="008A1533">
        <w:rPr>
          <w:b/>
        </w:rPr>
        <w:t>3</w:t>
      </w:r>
      <w:r w:rsidRPr="00D979AA">
        <w:rPr>
          <w:b/>
        </w:rPr>
        <w:t xml:space="preserve">, цели, задачи  подпрограммы </w:t>
      </w:r>
      <w:r w:rsidR="008A1533">
        <w:rPr>
          <w:b/>
        </w:rPr>
        <w:t>3</w:t>
      </w:r>
      <w:r w:rsidRPr="00D979AA">
        <w:rPr>
          <w:b/>
        </w:rPr>
        <w:t>.</w:t>
      </w:r>
    </w:p>
    <w:p w:rsidR="00D979AA" w:rsidRPr="00D979AA" w:rsidRDefault="00D979AA" w:rsidP="00D979AA">
      <w:pPr>
        <w:ind w:firstLine="709"/>
        <w:jc w:val="both"/>
      </w:pPr>
      <w:r w:rsidRPr="00D979AA">
        <w:t>Приоритеты государственной политики в сфере реализации подпрограммы 3 определены в следующих документах:</w:t>
      </w:r>
    </w:p>
    <w:p w:rsidR="00D979AA" w:rsidRPr="00D979AA" w:rsidRDefault="00D979AA" w:rsidP="00D979AA">
      <w:pPr>
        <w:ind w:firstLine="709"/>
        <w:jc w:val="both"/>
      </w:pPr>
      <w:r w:rsidRPr="00D979AA">
        <w:t>1. Конституция Российской Федерации.</w:t>
      </w:r>
    </w:p>
    <w:p w:rsidR="00D979AA" w:rsidRPr="00D979AA" w:rsidRDefault="00D979AA" w:rsidP="00D979AA">
      <w:pPr>
        <w:ind w:firstLine="709"/>
        <w:jc w:val="both"/>
      </w:pPr>
      <w:r w:rsidRPr="00D979AA">
        <w:t>2. Федеральный закон от 24 июля 1998 года N 124-ФЗ "Об основных гарантиях прав ребе</w:t>
      </w:r>
      <w:r w:rsidRPr="00D979AA">
        <w:t>н</w:t>
      </w:r>
      <w:r w:rsidRPr="00D979AA">
        <w:t>ка в Российской Федерации".</w:t>
      </w:r>
    </w:p>
    <w:p w:rsidR="00D979AA" w:rsidRPr="00D979AA" w:rsidRDefault="00D979AA" w:rsidP="00D979AA">
      <w:pPr>
        <w:ind w:firstLine="709"/>
        <w:jc w:val="both"/>
      </w:pPr>
      <w:r w:rsidRPr="00D979AA">
        <w:t>3. Федеральный закон от 29 декабря 2012 года N 273-ФЗ "Об образовании в Российской Федерации".</w:t>
      </w:r>
    </w:p>
    <w:p w:rsidR="00D979AA" w:rsidRPr="00D979AA" w:rsidRDefault="00D979AA" w:rsidP="00D979AA">
      <w:pPr>
        <w:ind w:firstLine="709"/>
        <w:jc w:val="both"/>
      </w:pPr>
      <w:r w:rsidRPr="00D979AA">
        <w:t>4. Постановление Правительства Российской Федерации от 7 февраля 2011 года N 61 "О федеральной целевой программе развития образования на 2011-2015 годы".</w:t>
      </w:r>
    </w:p>
    <w:p w:rsidR="00D979AA" w:rsidRPr="00D979AA" w:rsidRDefault="00D979AA" w:rsidP="00D979AA">
      <w:pPr>
        <w:ind w:firstLine="709"/>
        <w:jc w:val="both"/>
      </w:pPr>
      <w:r w:rsidRPr="00D979AA">
        <w:t>5. Постановление Правительства РФ от 15.04.2014 N 295 "Об утверждении государственной программы Российской Федерации "Развитие образования" на 2013 - 2020 годы".</w:t>
      </w:r>
    </w:p>
    <w:p w:rsidR="00D979AA" w:rsidRPr="00D979AA" w:rsidRDefault="00D979AA" w:rsidP="00D979AA">
      <w:pPr>
        <w:ind w:firstLine="709"/>
        <w:jc w:val="both"/>
      </w:pPr>
      <w:r w:rsidRPr="00D979AA">
        <w:t>6. Закон Орловской области от 26 ноября 1998 года N 83-ОЗ "О профилактике безнадзорн</w:t>
      </w:r>
      <w:r w:rsidRPr="00D979AA">
        <w:t>о</w:t>
      </w:r>
      <w:r w:rsidRPr="00D979AA">
        <w:t>сти и правонарушений несовершеннолетних в Орловской области".</w:t>
      </w:r>
    </w:p>
    <w:p w:rsidR="00D979AA" w:rsidRPr="00D979AA" w:rsidRDefault="00D979AA" w:rsidP="00D979AA">
      <w:pPr>
        <w:ind w:firstLine="709"/>
        <w:jc w:val="both"/>
      </w:pPr>
      <w:r w:rsidRPr="00D979AA">
        <w:t>7. Закон Орловской области от 06.09.2013 N 1525-ОЗ "Об образовании в Орловской обла</w:t>
      </w:r>
      <w:r w:rsidRPr="00D979AA">
        <w:t>с</w:t>
      </w:r>
      <w:r w:rsidRPr="00D979AA">
        <w:t>ти".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 Кроме того, приоритеты государственной политики в сфере реализации муниципальной подпрограммы 3определены приоритетным национальным проектом "Образование", национал</w:t>
      </w:r>
      <w:r w:rsidRPr="00D979AA">
        <w:t>ь</w:t>
      </w:r>
      <w:r w:rsidRPr="00D979AA">
        <w:t>ной образовательной инициативой "Наша новая школа" (утверждена Президентом Российской Федерации 4 февраля 2010 года, N Пр-27) и Бюджетным посланием Президента Российской Фед</w:t>
      </w:r>
      <w:r w:rsidRPr="00D979AA">
        <w:t>е</w:t>
      </w:r>
      <w:r w:rsidRPr="00D979AA">
        <w:t>рации Федеральному собранию от 28 июня 2012 года "О бюджетной политике в 2013-2015 годах".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Целью реализации подпрограммы </w:t>
      </w:r>
      <w:r w:rsidR="00F206B2">
        <w:t>3</w:t>
      </w:r>
      <w:r w:rsidRPr="00D979AA">
        <w:t xml:space="preserve"> является создание в системе дополнительного образ</w:t>
      </w:r>
      <w:r w:rsidRPr="00D979AA">
        <w:t>о</w:t>
      </w:r>
      <w:r w:rsidRPr="00D979AA">
        <w:t>вания равных возможностей для современного качественного образования и позитивной социал</w:t>
      </w:r>
      <w:r w:rsidRPr="00D979AA">
        <w:t>и</w:t>
      </w:r>
      <w:r w:rsidRPr="00D979AA">
        <w:t>зации детей.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Задачи подпрограммы </w:t>
      </w:r>
      <w:r w:rsidR="008A1533">
        <w:t>3</w:t>
      </w:r>
      <w:r w:rsidRPr="00D979AA">
        <w:t>:</w:t>
      </w:r>
    </w:p>
    <w:p w:rsidR="00D979AA" w:rsidRPr="00D979AA" w:rsidRDefault="00D979AA" w:rsidP="00D979AA">
      <w:pPr>
        <w:ind w:firstLine="709"/>
        <w:jc w:val="both"/>
      </w:pPr>
      <w:r w:rsidRPr="00D979AA">
        <w:t>-разработка и реализация комплекса мер по созданию гибкой сети учреждений дополн</w:t>
      </w:r>
      <w:r w:rsidRPr="00D979AA">
        <w:t>и</w:t>
      </w:r>
      <w:r w:rsidRPr="00D979AA">
        <w:t>тельного образования различных типов и видов;</w:t>
      </w:r>
    </w:p>
    <w:p w:rsidR="00D979AA" w:rsidRPr="00D979AA" w:rsidRDefault="00D979AA" w:rsidP="00D979AA">
      <w:pPr>
        <w:ind w:firstLine="709"/>
        <w:jc w:val="both"/>
      </w:pPr>
      <w:r w:rsidRPr="00D979AA">
        <w:t>-совершенствование структуры, содержания и технологии дополнительного образования;</w:t>
      </w:r>
    </w:p>
    <w:p w:rsidR="00D979AA" w:rsidRPr="00D979AA" w:rsidRDefault="00D979AA" w:rsidP="00D979AA">
      <w:pPr>
        <w:ind w:firstLine="709"/>
        <w:jc w:val="both"/>
      </w:pPr>
      <w:r w:rsidRPr="00D979AA">
        <w:t>-укрепление материально-технической базы дополнительного образования:</w:t>
      </w:r>
    </w:p>
    <w:p w:rsidR="00D979AA" w:rsidRPr="00D979AA" w:rsidRDefault="00D979AA" w:rsidP="00D979AA">
      <w:pPr>
        <w:ind w:firstLine="709"/>
        <w:jc w:val="both"/>
      </w:pPr>
      <w:r w:rsidRPr="00D979AA">
        <w:t>-организация детских мероприятий, направленных на выявление и поддержку талантливых детей;</w:t>
      </w:r>
    </w:p>
    <w:p w:rsidR="00D979AA" w:rsidRPr="00D979AA" w:rsidRDefault="00D979AA" w:rsidP="00D979AA">
      <w:pPr>
        <w:ind w:firstLine="709"/>
        <w:jc w:val="both"/>
      </w:pPr>
      <w:r w:rsidRPr="00D979AA">
        <w:t>-организация методического сопровождения и содействие повышению квалификации пед</w:t>
      </w:r>
      <w:r w:rsidRPr="00D979AA">
        <w:t>а</w:t>
      </w:r>
      <w:r w:rsidRPr="00D979AA">
        <w:t>гогических работников системы дополнительного образования;</w:t>
      </w:r>
    </w:p>
    <w:p w:rsidR="00D979AA" w:rsidRPr="00D979AA" w:rsidRDefault="00D979AA" w:rsidP="00D979AA">
      <w:pPr>
        <w:ind w:firstLine="709"/>
        <w:jc w:val="both"/>
      </w:pPr>
      <w:r w:rsidRPr="00D979AA">
        <w:t>-организация участия детей во всероссийских, областных конкурсах, соревнованиях;</w:t>
      </w:r>
    </w:p>
    <w:p w:rsidR="00D979AA" w:rsidRDefault="00D979AA" w:rsidP="00D979AA">
      <w:pPr>
        <w:ind w:firstLine="709"/>
        <w:jc w:val="both"/>
      </w:pPr>
      <w:r w:rsidRPr="00D979AA">
        <w:t>-обеспечение сохранности здоровья детей.</w:t>
      </w:r>
    </w:p>
    <w:p w:rsidR="00566993" w:rsidRPr="00D979AA" w:rsidRDefault="00566993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center"/>
        <w:rPr>
          <w:b/>
        </w:rPr>
      </w:pPr>
      <w:r w:rsidRPr="00D979AA">
        <w:rPr>
          <w:b/>
        </w:rPr>
        <w:lastRenderedPageBreak/>
        <w:t xml:space="preserve">Раздел 3. Перечень и характеристика мероприятий  подпрограммы </w:t>
      </w:r>
      <w:r w:rsidR="008A1533">
        <w:rPr>
          <w:b/>
        </w:rPr>
        <w:t>3</w:t>
      </w:r>
      <w:r w:rsidRPr="00D979AA">
        <w:rPr>
          <w:b/>
        </w:rPr>
        <w:t>.</w:t>
      </w:r>
    </w:p>
    <w:p w:rsidR="00D979AA" w:rsidRPr="00D979AA" w:rsidRDefault="00D979AA" w:rsidP="00D979AA">
      <w:pPr>
        <w:ind w:firstLine="709"/>
        <w:jc w:val="center"/>
        <w:rPr>
          <w:b/>
        </w:rPr>
      </w:pPr>
      <w:r w:rsidRPr="00D979AA">
        <w:rPr>
          <w:b/>
        </w:rPr>
        <w:t xml:space="preserve">Ресурсное обеспечение  подпрограммы </w:t>
      </w:r>
      <w:r w:rsidR="008A1533">
        <w:rPr>
          <w:b/>
        </w:rPr>
        <w:t>3</w:t>
      </w:r>
      <w:r w:rsidRPr="00D979AA">
        <w:rPr>
          <w:b/>
        </w:rPr>
        <w:t>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Подпрограмма </w:t>
      </w:r>
      <w:r w:rsidR="008A1533">
        <w:t>3</w:t>
      </w:r>
      <w:r w:rsidRPr="00D979AA">
        <w:t xml:space="preserve"> реализуется в один этап:</w:t>
      </w:r>
    </w:p>
    <w:p w:rsidR="00D979AA" w:rsidRPr="00D979AA" w:rsidRDefault="00D979AA" w:rsidP="00D979AA">
      <w:pPr>
        <w:ind w:firstLine="709"/>
        <w:jc w:val="both"/>
      </w:pPr>
      <w:r w:rsidRPr="00D979AA">
        <w:t>Сроки реализации: 2017-2020 годы.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К перечню основных мероприятий  подпрограммы </w:t>
      </w:r>
      <w:r w:rsidR="008A1533">
        <w:t>3</w:t>
      </w:r>
      <w:r w:rsidRPr="00D979AA">
        <w:t xml:space="preserve"> относятся: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- </w:t>
      </w:r>
      <w:r w:rsidR="008A1533">
        <w:t>обеспечение деятельности (оказания услуг) учреждений дополнительного образования;</w:t>
      </w:r>
      <w:r w:rsidRPr="00D979AA">
        <w:t>;</w:t>
      </w:r>
    </w:p>
    <w:p w:rsidR="00D979AA" w:rsidRPr="00D979AA" w:rsidRDefault="00D979AA" w:rsidP="00D979AA">
      <w:pPr>
        <w:ind w:firstLine="709"/>
        <w:jc w:val="both"/>
      </w:pPr>
      <w:r w:rsidRPr="00D979AA">
        <w:t>-</w:t>
      </w:r>
      <w:r w:rsidR="008A1533">
        <w:t>обеспечение  содержания, функционирования учреждений дополнительного образования и укрепление материально-технической базы</w:t>
      </w:r>
      <w:r w:rsidRPr="00D979AA">
        <w:t>;</w:t>
      </w:r>
    </w:p>
    <w:p w:rsidR="00D979AA" w:rsidRPr="00D979AA" w:rsidRDefault="00D979AA" w:rsidP="00D979AA">
      <w:pPr>
        <w:ind w:firstLine="709"/>
        <w:jc w:val="both"/>
      </w:pPr>
      <w:r w:rsidRPr="00D979AA">
        <w:t>-</w:t>
      </w:r>
      <w:r w:rsidR="008A1533">
        <w:t>совершенствование системы выявления поддержки одарённых детей</w:t>
      </w:r>
      <w:r w:rsidRPr="00D979AA">
        <w:t>;</w:t>
      </w:r>
    </w:p>
    <w:p w:rsidR="00D979AA" w:rsidRPr="00D979AA" w:rsidRDefault="00D979AA" w:rsidP="00D979AA">
      <w:pPr>
        <w:ind w:firstLine="709"/>
        <w:jc w:val="both"/>
      </w:pPr>
      <w:r w:rsidRPr="00D979AA">
        <w:t>-</w:t>
      </w:r>
      <w:r w:rsidR="008A1533">
        <w:t>прочие мероприятия</w:t>
      </w:r>
      <w:r w:rsidRPr="00D979AA">
        <w:t>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На </w:t>
      </w:r>
      <w:r w:rsidR="008A1533">
        <w:t xml:space="preserve">этапе </w:t>
      </w:r>
      <w:r w:rsidRPr="00D979AA">
        <w:t xml:space="preserve">реализации муниципальной подпрограммы </w:t>
      </w:r>
      <w:r w:rsidR="008A1533">
        <w:t>3</w:t>
      </w:r>
      <w:r w:rsidRPr="00D979AA">
        <w:t xml:space="preserve"> решается приоритетная задача обе</w:t>
      </w:r>
      <w:r w:rsidRPr="00D979AA">
        <w:t>с</w:t>
      </w:r>
      <w:r w:rsidRPr="00D979AA">
        <w:t>печения равного доступа к услугам дополнительного образования независимо от места жительс</w:t>
      </w:r>
      <w:r w:rsidRPr="00D979AA">
        <w:t>т</w:t>
      </w:r>
      <w:r w:rsidRPr="00D979AA">
        <w:t>ва, социально-экономического положения и состояния здоровья. В учреждениях дополнительного образования создаются условия, обеспечивающие безопасность и комфорт детей, использование новых технологий развития детей, а также современная прозрачная для потребителей информац</w:t>
      </w:r>
      <w:r w:rsidRPr="00D979AA">
        <w:t>и</w:t>
      </w:r>
      <w:r w:rsidRPr="00D979AA">
        <w:t>онная среда управления и оценки качества. Особое внимание уделяется формированию инстр</w:t>
      </w:r>
      <w:r w:rsidRPr="00D979AA">
        <w:t>у</w:t>
      </w:r>
      <w:r w:rsidRPr="00D979AA">
        <w:t>ментов поддержки особых групп детей в системе дополнительного образования (одаренные дети, дети с ограниченными возможностями здоровья, дети в трудной жизненной ситуации, дети м</w:t>
      </w:r>
      <w:r w:rsidRPr="00D979AA">
        <w:t>и</w:t>
      </w:r>
      <w:r w:rsidRPr="00D979AA">
        <w:t xml:space="preserve">грантов).  Это позволит сократить разрыв качества дополнительного образования между лучшими и худшими группами детей, увеличив при этом численность детей, демонстрирующих высокий уровень достижений.  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В ходе  реализации подпрограммы </w:t>
      </w:r>
      <w:r w:rsidR="008A1533">
        <w:t>3</w:t>
      </w:r>
      <w:r w:rsidRPr="00D979AA">
        <w:t xml:space="preserve"> на основе созданного задела запускаются механизмы модернизации дополнительного образования, обеспечивающие достижение нового качества р</w:t>
      </w:r>
      <w:r w:rsidRPr="00D979AA">
        <w:t>е</w:t>
      </w:r>
      <w:r w:rsidRPr="00D979AA">
        <w:t>зультатов воспитания и социализации детей. Эффективный контракт с педагогами дополнительн</w:t>
      </w:r>
      <w:r w:rsidRPr="00D979AA">
        <w:t>о</w:t>
      </w:r>
      <w:r w:rsidRPr="00D979AA">
        <w:t xml:space="preserve">го образования обеспечивает мотивацию к повышению качества образования и непрерывному профессиональному развитию, привлекает учреждения дополнительного образования  лучших выпускников вузов, талантливых специалистов в различных областях знания, культуры, техники. 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Финансирование  мероприятий  подпрограммы </w:t>
      </w:r>
      <w:r w:rsidR="008A1533">
        <w:t>3</w:t>
      </w:r>
      <w:r w:rsidRPr="00D979AA">
        <w:t xml:space="preserve"> предусматривается за счет средств мун</w:t>
      </w:r>
      <w:r w:rsidRPr="00D979AA">
        <w:t>и</w:t>
      </w:r>
      <w:r w:rsidRPr="00D979AA">
        <w:t>ципального бюджета.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Корректировка объема и структуры расходов бюджета на реализацию подпрограммы </w:t>
      </w:r>
      <w:r w:rsidR="008A1533">
        <w:t>3</w:t>
      </w:r>
      <w:r w:rsidRPr="00D979AA">
        <w:t xml:space="preserve"> б</w:t>
      </w:r>
      <w:r w:rsidRPr="00D979AA">
        <w:t>у</w:t>
      </w:r>
      <w:r w:rsidRPr="00D979AA">
        <w:t>дет осуществляться в соответствии с нормативными правовыми актами, регулирующими порядок составления проекта муниципального бюджета и планирования бюджетных ассигнований.</w:t>
      </w:r>
    </w:p>
    <w:p w:rsidR="00D979AA" w:rsidRPr="00D979AA" w:rsidRDefault="00D979AA" w:rsidP="00D979AA">
      <w:pPr>
        <w:ind w:firstLine="709"/>
        <w:jc w:val="both"/>
      </w:pPr>
      <w:r w:rsidRPr="00D979AA">
        <w:t>Ресурсное обеспечение подпрограммы 2.</w:t>
      </w:r>
    </w:p>
    <w:tbl>
      <w:tblPr>
        <w:tblW w:w="0" w:type="auto"/>
        <w:tblInd w:w="-10" w:type="dxa"/>
        <w:tblLayout w:type="fixed"/>
        <w:tblLook w:val="0000"/>
      </w:tblPr>
      <w:tblGrid>
        <w:gridCol w:w="4711"/>
        <w:gridCol w:w="1312"/>
        <w:gridCol w:w="1165"/>
        <w:gridCol w:w="1200"/>
        <w:gridCol w:w="1220"/>
      </w:tblGrid>
      <w:tr w:rsidR="00D979AA" w:rsidRPr="00D979AA" w:rsidTr="00D979AA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center"/>
            </w:pPr>
            <w:r w:rsidRPr="00D979AA">
              <w:t>Источник финансирования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center"/>
            </w:pPr>
            <w:r w:rsidRPr="00D979AA">
              <w:t>2017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center"/>
            </w:pPr>
            <w:r w:rsidRPr="00D979AA">
              <w:t>2018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center"/>
            </w:pPr>
            <w:r w:rsidRPr="00D979AA">
              <w:t>2019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D979AA" w:rsidP="00D979AA">
            <w:pPr>
              <w:jc w:val="center"/>
            </w:pPr>
            <w:r w:rsidRPr="00D979AA">
              <w:t>2020 год</w:t>
            </w:r>
          </w:p>
        </w:tc>
      </w:tr>
      <w:tr w:rsidR="00D979AA" w:rsidRPr="00D979AA" w:rsidTr="00D979AA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center"/>
            </w:pPr>
            <w:r w:rsidRPr="00D979AA">
              <w:t>средства районного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F206B2" w:rsidP="00D979AA">
            <w:pPr>
              <w:jc w:val="center"/>
            </w:pPr>
            <w:r>
              <w:t>5450,3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F206B2" w:rsidP="00D979AA">
            <w:pPr>
              <w:jc w:val="center"/>
            </w:pPr>
            <w:r>
              <w:t>5450,3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F206B2" w:rsidP="00D979AA">
            <w:pPr>
              <w:jc w:val="center"/>
            </w:pPr>
            <w:r>
              <w:t>5450,3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F206B2" w:rsidP="00D979AA">
            <w:pPr>
              <w:jc w:val="center"/>
            </w:pPr>
            <w:r>
              <w:t>5450,3</w:t>
            </w:r>
          </w:p>
        </w:tc>
      </w:tr>
      <w:tr w:rsidR="00D979AA" w:rsidRPr="00D979AA" w:rsidTr="00D979AA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D979AA" w:rsidP="00D979AA">
            <w:pPr>
              <w:jc w:val="center"/>
            </w:pPr>
            <w:r w:rsidRPr="00D979AA"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F206B2" w:rsidP="00D979AA">
            <w:pPr>
              <w:jc w:val="center"/>
            </w:pPr>
            <w:r>
              <w:t>5450,3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F206B2" w:rsidP="00D979AA">
            <w:pPr>
              <w:jc w:val="center"/>
            </w:pPr>
            <w:r>
              <w:t>5450,3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AA" w:rsidRPr="00D979AA" w:rsidRDefault="00F206B2" w:rsidP="00D979AA">
            <w:pPr>
              <w:jc w:val="center"/>
            </w:pPr>
            <w:r>
              <w:t>5450,3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AA" w:rsidRPr="00D979AA" w:rsidRDefault="00F206B2" w:rsidP="00D979AA">
            <w:pPr>
              <w:jc w:val="center"/>
            </w:pPr>
            <w:r>
              <w:t>5450,3</w:t>
            </w:r>
          </w:p>
        </w:tc>
      </w:tr>
    </w:tbl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  <w:r w:rsidRPr="00D979AA">
        <w:t>Перечень и характеристика основных мероприятий  подпрограммы</w:t>
      </w:r>
      <w:r w:rsidR="008A1533">
        <w:t>3</w:t>
      </w:r>
      <w:r w:rsidRPr="00D979AA">
        <w:t xml:space="preserve"> представлены в пр</w:t>
      </w:r>
      <w:r w:rsidRPr="00D979AA">
        <w:t>и</w:t>
      </w:r>
      <w:r w:rsidRPr="00D979AA">
        <w:t xml:space="preserve">ложении 1 к настоящей к муниципальной программе. </w:t>
      </w: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center"/>
        <w:rPr>
          <w:b/>
        </w:rPr>
      </w:pPr>
      <w:r w:rsidRPr="00D979AA">
        <w:rPr>
          <w:b/>
        </w:rPr>
        <w:t xml:space="preserve">Раздел 4. Перечень целевых показателей муниципальной подпрограммы </w:t>
      </w:r>
      <w:r w:rsidR="008A1533">
        <w:rPr>
          <w:b/>
        </w:rPr>
        <w:t>3</w:t>
      </w:r>
      <w:r w:rsidRPr="00D979AA">
        <w:rPr>
          <w:b/>
        </w:rPr>
        <w:t xml:space="preserve"> с распред</w:t>
      </w:r>
      <w:r w:rsidRPr="00D979AA">
        <w:rPr>
          <w:b/>
        </w:rPr>
        <w:t>е</w:t>
      </w:r>
      <w:r w:rsidRPr="00D979AA">
        <w:rPr>
          <w:b/>
        </w:rPr>
        <w:t>лением плановых значений по годам ее реализации.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Целевые значения показателей (индикаторов) реализации подпрограммы </w:t>
      </w:r>
      <w:r w:rsidR="008A1533">
        <w:t>3</w:t>
      </w:r>
      <w:r w:rsidRPr="00D979AA">
        <w:t xml:space="preserve"> установлены на основании результатов статистического наблюдения за системой образования, а также на базе а</w:t>
      </w:r>
      <w:r w:rsidRPr="00D979AA">
        <w:t>д</w:t>
      </w:r>
      <w:r w:rsidRPr="00D979AA">
        <w:t>министративной отчетности муниципальных образовательных организаций и учитывают план</w:t>
      </w:r>
      <w:r w:rsidRPr="00D979AA">
        <w:t>и</w:t>
      </w:r>
      <w:r w:rsidRPr="00D979AA">
        <w:t xml:space="preserve">руемые результаты реализации мероприятий подпрограммы </w:t>
      </w:r>
      <w:r w:rsidR="008A1533">
        <w:t>3</w:t>
      </w:r>
      <w:r w:rsidRPr="00D979AA">
        <w:t>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Перечень целевых показателей подпрограммы </w:t>
      </w:r>
      <w:r w:rsidR="008A1533">
        <w:t>3</w:t>
      </w:r>
      <w:r w:rsidRPr="00D979AA">
        <w:t>:</w:t>
      </w:r>
    </w:p>
    <w:p w:rsidR="00D979AA" w:rsidRPr="00D979AA" w:rsidRDefault="00D979AA" w:rsidP="00D979AA">
      <w:pPr>
        <w:ind w:firstLine="709"/>
        <w:jc w:val="both"/>
      </w:pPr>
      <w:r w:rsidRPr="00D979AA">
        <w:t>1.Охват детей в возрасте 5-18 лет программами дополнительного образования (удельный вес численности детей в возрасте 5-18 лет).</w:t>
      </w:r>
    </w:p>
    <w:p w:rsidR="00D979AA" w:rsidRDefault="00D979AA" w:rsidP="00D979AA">
      <w:pPr>
        <w:ind w:firstLine="709"/>
        <w:jc w:val="both"/>
      </w:pPr>
      <w:r w:rsidRPr="00D979AA">
        <w:t>2.Отношение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регионе.</w:t>
      </w:r>
    </w:p>
    <w:p w:rsidR="001455B9" w:rsidRPr="00D979AA" w:rsidRDefault="001455B9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  <w:r w:rsidRPr="00D979AA">
        <w:lastRenderedPageBreak/>
        <w:t>Плановые значения по годам реализации приведены  в приложении 2 к настоящей муниц</w:t>
      </w:r>
      <w:r w:rsidRPr="00D979AA">
        <w:t>и</w:t>
      </w:r>
      <w:r w:rsidRPr="00D979AA">
        <w:t xml:space="preserve">пальной программе. </w:t>
      </w: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center"/>
        <w:rPr>
          <w:b/>
        </w:rPr>
      </w:pPr>
      <w:r w:rsidRPr="00D979AA">
        <w:rPr>
          <w:b/>
        </w:rPr>
        <w:t xml:space="preserve">Раздел 5. Ожидаемые результаты реализации  подпрограммы </w:t>
      </w:r>
      <w:r w:rsidR="008A1533">
        <w:rPr>
          <w:b/>
        </w:rPr>
        <w:t>3</w:t>
      </w:r>
      <w:r w:rsidRPr="00D979AA">
        <w:rPr>
          <w:b/>
        </w:rPr>
        <w:t>.</w:t>
      </w:r>
    </w:p>
    <w:p w:rsidR="00D979AA" w:rsidRPr="00D979AA" w:rsidRDefault="00D979AA" w:rsidP="00D979AA">
      <w:pPr>
        <w:ind w:firstLine="709"/>
        <w:jc w:val="center"/>
        <w:rPr>
          <w:b/>
        </w:rPr>
      </w:pPr>
      <w:r w:rsidRPr="00D979AA">
        <w:rPr>
          <w:b/>
        </w:rPr>
        <w:t xml:space="preserve">Управление рисками реализации  подпрограммы </w:t>
      </w:r>
      <w:r w:rsidR="008A1533">
        <w:rPr>
          <w:b/>
        </w:rPr>
        <w:t>3</w:t>
      </w:r>
      <w:r w:rsidRPr="00D979AA">
        <w:rPr>
          <w:b/>
        </w:rPr>
        <w:t>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Ожидаемые результаты реализации подпрограммы </w:t>
      </w:r>
      <w:r w:rsidR="008A1533">
        <w:t>3</w:t>
      </w:r>
      <w:r w:rsidRPr="00D979AA">
        <w:t xml:space="preserve"> следующие:</w:t>
      </w:r>
    </w:p>
    <w:p w:rsidR="00D979AA" w:rsidRPr="00D979AA" w:rsidRDefault="00D979AA" w:rsidP="00D979AA">
      <w:pPr>
        <w:ind w:firstLine="709"/>
        <w:jc w:val="both"/>
      </w:pPr>
      <w:r w:rsidRPr="00D979AA">
        <w:t>- устойчивое функционирование и развитие системы дополнительного образования;</w:t>
      </w:r>
    </w:p>
    <w:p w:rsidR="00D979AA" w:rsidRPr="00D979AA" w:rsidRDefault="00D979AA" w:rsidP="00D979AA">
      <w:pPr>
        <w:ind w:firstLine="709"/>
        <w:jc w:val="both"/>
      </w:pPr>
      <w:r w:rsidRPr="00D979AA">
        <w:t>- выявление и поддержка лучших учащихся, работников образования района;</w:t>
      </w:r>
    </w:p>
    <w:p w:rsidR="00D979AA" w:rsidRPr="00D979AA" w:rsidRDefault="00D979AA" w:rsidP="00D979AA">
      <w:pPr>
        <w:ind w:firstLine="709"/>
        <w:jc w:val="both"/>
      </w:pPr>
      <w:r w:rsidRPr="00D979AA">
        <w:t>-</w:t>
      </w:r>
      <w:r w:rsidR="00AF7A91">
        <w:t>совершенствование</w:t>
      </w:r>
      <w:r w:rsidRPr="00D979AA">
        <w:t xml:space="preserve"> системы экономической и социальной мотивации труда работников;</w:t>
      </w:r>
    </w:p>
    <w:p w:rsidR="00D979AA" w:rsidRPr="00D979AA" w:rsidRDefault="00D979AA" w:rsidP="00D979AA">
      <w:pPr>
        <w:ind w:firstLine="709"/>
        <w:jc w:val="both"/>
      </w:pPr>
      <w:r w:rsidRPr="00D979AA">
        <w:t>-формирование образовательной сети и финансово-экономических механизмов, обеспеч</w:t>
      </w:r>
      <w:r w:rsidRPr="00D979AA">
        <w:t>и</w:t>
      </w:r>
      <w:r w:rsidRPr="00D979AA">
        <w:t>вающих равный доступ населения к услугам дополнительного образования детей;</w:t>
      </w:r>
    </w:p>
    <w:p w:rsidR="00D979AA" w:rsidRPr="00D979AA" w:rsidRDefault="00D979AA" w:rsidP="00D979AA">
      <w:pPr>
        <w:ind w:firstLine="709"/>
        <w:jc w:val="both"/>
      </w:pPr>
      <w:r w:rsidRPr="00D979AA">
        <w:t>-создание современной инфраструктуры неформального образования для формирования у обучающихся социальной компетенции, гражданских установок, культуры здорового образа жи</w:t>
      </w:r>
      <w:r w:rsidRPr="00D979AA">
        <w:t>з</w:t>
      </w:r>
      <w:r w:rsidRPr="00D979AA">
        <w:t>ни;</w:t>
      </w:r>
    </w:p>
    <w:p w:rsidR="00D979AA" w:rsidRPr="00F206B2" w:rsidRDefault="00D979AA" w:rsidP="00D979AA">
      <w:pPr>
        <w:ind w:firstLine="709"/>
        <w:jc w:val="both"/>
      </w:pPr>
      <w:r w:rsidRPr="00D979AA">
        <w:t>- средняя заработная плата педагогических работников учреждений дополнительного обр</w:t>
      </w:r>
      <w:r w:rsidRPr="00D979AA">
        <w:t>а</w:t>
      </w:r>
      <w:r w:rsidRPr="00D979AA">
        <w:t xml:space="preserve">зования составит не менее 100% от средней заработной платы </w:t>
      </w:r>
      <w:r w:rsidR="00F206B2">
        <w:t>учителей</w:t>
      </w:r>
      <w:r w:rsidRPr="00F206B2">
        <w:t>в регионе;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К рискам реализации подпрограммы </w:t>
      </w:r>
      <w:r w:rsidR="008A1533">
        <w:t>3</w:t>
      </w:r>
      <w:r w:rsidRPr="00D979AA">
        <w:t>, которыми могут управлять ответственный исполн</w:t>
      </w:r>
      <w:r w:rsidRPr="00D979AA">
        <w:t>и</w:t>
      </w:r>
      <w:r w:rsidRPr="00D979AA">
        <w:t xml:space="preserve">тель и соисполнители  подпрограммы </w:t>
      </w:r>
      <w:r w:rsidR="008A1533">
        <w:t>3</w:t>
      </w:r>
      <w:r w:rsidRPr="00D979AA">
        <w:t>, уменьшая вероятность их возникновения, следует отнести следующие;</w:t>
      </w:r>
    </w:p>
    <w:p w:rsidR="00D979AA" w:rsidRPr="00D979AA" w:rsidRDefault="00D979AA" w:rsidP="00D979AA">
      <w:pPr>
        <w:ind w:firstLine="709"/>
        <w:jc w:val="both"/>
      </w:pPr>
      <w:r w:rsidRPr="00D979AA">
        <w:t>-неполное выделение бюджетных средств в рамках одного года на реализацию програм</w:t>
      </w:r>
      <w:r w:rsidRPr="00D979AA">
        <w:t>м</w:t>
      </w:r>
      <w:r w:rsidRPr="00D979AA">
        <w:t>ных мероприятий, вследствие чего могут измениться запланированные сроки выполнения мер</w:t>
      </w:r>
      <w:r w:rsidRPr="00D979AA">
        <w:t>о</w:t>
      </w:r>
      <w:r w:rsidRPr="00D979AA">
        <w:t>приятий;</w:t>
      </w:r>
    </w:p>
    <w:p w:rsidR="00D979AA" w:rsidRPr="00D979AA" w:rsidRDefault="00D979AA" w:rsidP="00D979AA">
      <w:pPr>
        <w:ind w:firstLine="709"/>
        <w:jc w:val="both"/>
      </w:pPr>
      <w:r w:rsidRPr="00D979AA">
        <w:t>-увеличение затрат на отдельные программные мероприятия;</w:t>
      </w:r>
    </w:p>
    <w:p w:rsidR="00D979AA" w:rsidRPr="00D979AA" w:rsidRDefault="00D979AA" w:rsidP="00D979AA">
      <w:pPr>
        <w:ind w:firstLine="709"/>
        <w:jc w:val="both"/>
      </w:pPr>
      <w:r w:rsidRPr="00D979AA">
        <w:t>-более высокий рост цен на отдельные виды услуг, оказание которых предусмотрено в ра</w:t>
      </w:r>
      <w:r w:rsidRPr="00D979AA">
        <w:t>м</w:t>
      </w:r>
      <w:r w:rsidRPr="00D979AA">
        <w:t>ках программных мероприятий, что повлечет увеличение затрат на отдельные программные мер</w:t>
      </w:r>
      <w:r w:rsidRPr="00D979AA">
        <w:t>о</w:t>
      </w:r>
      <w:r w:rsidRPr="00D979AA">
        <w:t>приятия;</w:t>
      </w:r>
    </w:p>
    <w:p w:rsidR="00D979AA" w:rsidRPr="00D979AA" w:rsidRDefault="00D979AA" w:rsidP="00D979AA">
      <w:pPr>
        <w:ind w:firstLine="709"/>
        <w:jc w:val="both"/>
      </w:pPr>
      <w:r w:rsidRPr="00D979AA">
        <w:t>-неполная реализация поставленных задач из-за недостаточного материального, кадрового и методического обеспечения;</w:t>
      </w:r>
    </w:p>
    <w:p w:rsidR="00D979AA" w:rsidRPr="00D979AA" w:rsidRDefault="00D979AA" w:rsidP="00D979AA">
      <w:pPr>
        <w:ind w:firstLine="709"/>
        <w:jc w:val="both"/>
      </w:pPr>
      <w:r w:rsidRPr="00D979AA">
        <w:t>-износ материальной инфраструктуры дополнительного образования, что может потреб</w:t>
      </w:r>
      <w:r w:rsidRPr="00D979AA">
        <w:t>о</w:t>
      </w:r>
      <w:r w:rsidRPr="00D979AA">
        <w:t>вать принятия экстренных мер по ее воссозданию;</w:t>
      </w:r>
    </w:p>
    <w:p w:rsidR="00D979AA" w:rsidRPr="00D979AA" w:rsidRDefault="00D979AA" w:rsidP="00D979AA">
      <w:pPr>
        <w:ind w:firstLine="709"/>
        <w:jc w:val="both"/>
      </w:pPr>
      <w:r w:rsidRPr="00D979AA">
        <w:t>-реорганизация и оптимизация учреждений дополнительного образования, вследствие чего может снизиться число обучающихся, охваченных дополнительным образованием;</w:t>
      </w:r>
    </w:p>
    <w:p w:rsidR="00D979AA" w:rsidRPr="00D979AA" w:rsidRDefault="00D979AA" w:rsidP="00D979AA">
      <w:pPr>
        <w:ind w:firstLine="709"/>
        <w:jc w:val="both"/>
      </w:pPr>
      <w:r w:rsidRPr="00D979AA">
        <w:t>-рост социальной напряженности, обусловленной сохранением неравной доступности д</w:t>
      </w:r>
      <w:r w:rsidRPr="00D979AA">
        <w:t>о</w:t>
      </w:r>
      <w:r w:rsidRPr="00D979AA">
        <w:t>полнительного образования и дифференциацией качества дополнительного образования для ра</w:t>
      </w:r>
      <w:r w:rsidRPr="00D979AA">
        <w:t>з</w:t>
      </w:r>
      <w:r w:rsidRPr="00D979AA">
        <w:t>личных групп населения.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Наибольшее отрицательное влияние на реализацию подпрограммы </w:t>
      </w:r>
      <w:r w:rsidR="008A1533">
        <w:t>3</w:t>
      </w:r>
      <w:r w:rsidRPr="00D979AA">
        <w:t xml:space="preserve"> могут оказать фина</w:t>
      </w:r>
      <w:r w:rsidRPr="00D979AA">
        <w:t>н</w:t>
      </w:r>
      <w:r w:rsidRPr="00D979AA">
        <w:t>совые и непредвиденные риски, которые содержат угрозу срыва ее реализации.</w:t>
      </w:r>
    </w:p>
    <w:p w:rsidR="00D979AA" w:rsidRPr="00D979AA" w:rsidRDefault="00D979AA" w:rsidP="00D979AA">
      <w:pPr>
        <w:ind w:firstLine="709"/>
        <w:jc w:val="both"/>
      </w:pPr>
      <w:r w:rsidRPr="00D979AA">
        <w:t xml:space="preserve">Поскольку в рамках реализации подпрограммы </w:t>
      </w:r>
      <w:r w:rsidR="008A1533">
        <w:t>3</w:t>
      </w:r>
      <w:r w:rsidRPr="00D979AA">
        <w:t xml:space="preserve"> практически отсутствуют рычаги упра</w:t>
      </w:r>
      <w:r w:rsidRPr="00D979AA">
        <w:t>в</w:t>
      </w:r>
      <w:r w:rsidRPr="00D979AA">
        <w:t>ления непредвиденными рисками, наибольшее внимание будет уделяться управлению финанс</w:t>
      </w:r>
      <w:r w:rsidRPr="00D979AA">
        <w:t>о</w:t>
      </w:r>
      <w:r w:rsidRPr="00D979AA">
        <w:t>выми рисками за счет:</w:t>
      </w:r>
    </w:p>
    <w:p w:rsidR="00D979AA" w:rsidRPr="00D979AA" w:rsidRDefault="00D979AA" w:rsidP="00D979AA">
      <w:pPr>
        <w:ind w:firstLine="709"/>
        <w:jc w:val="both"/>
      </w:pPr>
      <w:r w:rsidRPr="00D979AA">
        <w:t>- ежегодного уточнения финансовых средств, предусмотренных на реализацию меропри</w:t>
      </w:r>
      <w:r w:rsidRPr="00D979AA">
        <w:t>я</w:t>
      </w:r>
      <w:r w:rsidRPr="00D979AA">
        <w:t xml:space="preserve">тий муниципальной  подпрограммы </w:t>
      </w:r>
      <w:r w:rsidR="008A1533">
        <w:t>3</w:t>
      </w:r>
      <w:r w:rsidRPr="00D979AA">
        <w:t>, в зависимости от достигнутых результатов;</w:t>
      </w:r>
    </w:p>
    <w:p w:rsidR="00D979AA" w:rsidRPr="00D979AA" w:rsidRDefault="00D979AA" w:rsidP="00D979AA">
      <w:pPr>
        <w:ind w:firstLine="709"/>
        <w:jc w:val="both"/>
      </w:pPr>
      <w:r w:rsidRPr="00D979AA">
        <w:t>- определения приоритетов для первоочередного финансирования;</w:t>
      </w:r>
    </w:p>
    <w:p w:rsidR="00D979AA" w:rsidRPr="00D979AA" w:rsidRDefault="00D979AA" w:rsidP="00D979AA">
      <w:pPr>
        <w:ind w:firstLine="709"/>
        <w:jc w:val="both"/>
      </w:pPr>
      <w:r w:rsidRPr="00D979AA">
        <w:t>- привлечения внебюджетных источников финансирования.</w:t>
      </w: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D979AA" w:rsidRPr="00D979AA" w:rsidRDefault="00D979AA" w:rsidP="00D979AA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F206B2">
      <w:pPr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714636">
      <w:pPr>
        <w:ind w:firstLine="709"/>
        <w:jc w:val="both"/>
      </w:pPr>
    </w:p>
    <w:p w:rsidR="00CA15F6" w:rsidRPr="00D979AA" w:rsidRDefault="00CA15F6" w:rsidP="00D979AA">
      <w:pPr>
        <w:jc w:val="right"/>
      </w:pPr>
    </w:p>
    <w:sectPr w:rsidR="00CA15F6" w:rsidRPr="00D979AA" w:rsidSect="00A06389">
      <w:foot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95" w:rsidRDefault="008D4C95" w:rsidP="005F6D2A">
      <w:r>
        <w:separator/>
      </w:r>
    </w:p>
  </w:endnote>
  <w:endnote w:type="continuationSeparator" w:id="1">
    <w:p w:rsidR="008D4C95" w:rsidRDefault="008D4C95" w:rsidP="005F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01" w:rsidRDefault="008B00B2">
    <w:pPr>
      <w:pStyle w:val="a5"/>
      <w:jc w:val="right"/>
    </w:pPr>
    <w:r>
      <w:fldChar w:fldCharType="begin"/>
    </w:r>
    <w:r w:rsidR="00AB6300">
      <w:instrText xml:space="preserve"> PAGE   \* MERGEFORMAT </w:instrText>
    </w:r>
    <w:r>
      <w:fldChar w:fldCharType="separate"/>
    </w:r>
    <w:r w:rsidR="002C752F">
      <w:rPr>
        <w:noProof/>
      </w:rPr>
      <w:t>2</w:t>
    </w:r>
    <w:r>
      <w:rPr>
        <w:noProof/>
      </w:rPr>
      <w:fldChar w:fldCharType="end"/>
    </w:r>
  </w:p>
  <w:p w:rsidR="00061701" w:rsidRDefault="000617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95" w:rsidRDefault="008D4C95" w:rsidP="005F6D2A">
      <w:r>
        <w:separator/>
      </w:r>
    </w:p>
  </w:footnote>
  <w:footnote w:type="continuationSeparator" w:id="1">
    <w:p w:rsidR="008D4C95" w:rsidRDefault="008D4C95" w:rsidP="005F6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9">
    <w:nsid w:val="06011747"/>
    <w:multiLevelType w:val="hybridMultilevel"/>
    <w:tmpl w:val="60F299E2"/>
    <w:lvl w:ilvl="0" w:tplc="E78EB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053C"/>
    <w:multiLevelType w:val="hybridMultilevel"/>
    <w:tmpl w:val="DAFA4496"/>
    <w:lvl w:ilvl="0" w:tplc="2EAE27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057C7"/>
    <w:multiLevelType w:val="hybridMultilevel"/>
    <w:tmpl w:val="51B02CAC"/>
    <w:lvl w:ilvl="0" w:tplc="F70ADF9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C78"/>
    <w:rsid w:val="0000066C"/>
    <w:rsid w:val="00004E46"/>
    <w:rsid w:val="0001080D"/>
    <w:rsid w:val="000135D0"/>
    <w:rsid w:val="000327A1"/>
    <w:rsid w:val="00044D15"/>
    <w:rsid w:val="00046846"/>
    <w:rsid w:val="00061701"/>
    <w:rsid w:val="00062878"/>
    <w:rsid w:val="000817ED"/>
    <w:rsid w:val="00093C3C"/>
    <w:rsid w:val="000A5AB0"/>
    <w:rsid w:val="000A7710"/>
    <w:rsid w:val="000B0D0C"/>
    <w:rsid w:val="000C140D"/>
    <w:rsid w:val="000F2EEB"/>
    <w:rsid w:val="0010397F"/>
    <w:rsid w:val="0010640F"/>
    <w:rsid w:val="00111DB9"/>
    <w:rsid w:val="001455B9"/>
    <w:rsid w:val="00151EBB"/>
    <w:rsid w:val="00172F4D"/>
    <w:rsid w:val="001813A9"/>
    <w:rsid w:val="001A5E9D"/>
    <w:rsid w:val="001B7E44"/>
    <w:rsid w:val="001D351F"/>
    <w:rsid w:val="001D7B41"/>
    <w:rsid w:val="00205208"/>
    <w:rsid w:val="002079EA"/>
    <w:rsid w:val="002164B6"/>
    <w:rsid w:val="00225269"/>
    <w:rsid w:val="00240ED0"/>
    <w:rsid w:val="0024749A"/>
    <w:rsid w:val="002510B9"/>
    <w:rsid w:val="00252409"/>
    <w:rsid w:val="002558F1"/>
    <w:rsid w:val="00257817"/>
    <w:rsid w:val="00272E8E"/>
    <w:rsid w:val="00286397"/>
    <w:rsid w:val="00286DD6"/>
    <w:rsid w:val="00294A7F"/>
    <w:rsid w:val="002C752F"/>
    <w:rsid w:val="002F4596"/>
    <w:rsid w:val="002F5866"/>
    <w:rsid w:val="0030530C"/>
    <w:rsid w:val="00310D3F"/>
    <w:rsid w:val="00325B6B"/>
    <w:rsid w:val="00325BF4"/>
    <w:rsid w:val="00334291"/>
    <w:rsid w:val="00341E53"/>
    <w:rsid w:val="003671D9"/>
    <w:rsid w:val="00386212"/>
    <w:rsid w:val="003946A8"/>
    <w:rsid w:val="003B4A0D"/>
    <w:rsid w:val="003C0427"/>
    <w:rsid w:val="003D704D"/>
    <w:rsid w:val="00426121"/>
    <w:rsid w:val="00427CA3"/>
    <w:rsid w:val="0045055A"/>
    <w:rsid w:val="00460DDD"/>
    <w:rsid w:val="00464E89"/>
    <w:rsid w:val="00472595"/>
    <w:rsid w:val="00491555"/>
    <w:rsid w:val="00497B5F"/>
    <w:rsid w:val="004C06AC"/>
    <w:rsid w:val="004D086E"/>
    <w:rsid w:val="004D4D2F"/>
    <w:rsid w:val="004F68D8"/>
    <w:rsid w:val="00501BDD"/>
    <w:rsid w:val="005148A2"/>
    <w:rsid w:val="00517589"/>
    <w:rsid w:val="0051797D"/>
    <w:rsid w:val="005204D1"/>
    <w:rsid w:val="00546BE6"/>
    <w:rsid w:val="005525B3"/>
    <w:rsid w:val="005649CE"/>
    <w:rsid w:val="00566993"/>
    <w:rsid w:val="005728B3"/>
    <w:rsid w:val="00572CB7"/>
    <w:rsid w:val="00575773"/>
    <w:rsid w:val="00586A98"/>
    <w:rsid w:val="0059535D"/>
    <w:rsid w:val="005A2869"/>
    <w:rsid w:val="005B220F"/>
    <w:rsid w:val="005B423C"/>
    <w:rsid w:val="005C6910"/>
    <w:rsid w:val="005E2A0C"/>
    <w:rsid w:val="005E63B6"/>
    <w:rsid w:val="005F6D2A"/>
    <w:rsid w:val="006001DD"/>
    <w:rsid w:val="006031D3"/>
    <w:rsid w:val="0063577F"/>
    <w:rsid w:val="00647628"/>
    <w:rsid w:val="00647B44"/>
    <w:rsid w:val="006A3F51"/>
    <w:rsid w:val="006B4E01"/>
    <w:rsid w:val="006C144C"/>
    <w:rsid w:val="007000B5"/>
    <w:rsid w:val="00714636"/>
    <w:rsid w:val="0072486D"/>
    <w:rsid w:val="00733069"/>
    <w:rsid w:val="00743621"/>
    <w:rsid w:val="00755948"/>
    <w:rsid w:val="00756516"/>
    <w:rsid w:val="00777628"/>
    <w:rsid w:val="007D503A"/>
    <w:rsid w:val="007D59EE"/>
    <w:rsid w:val="007E3F3B"/>
    <w:rsid w:val="007E57C6"/>
    <w:rsid w:val="007F4780"/>
    <w:rsid w:val="007F622F"/>
    <w:rsid w:val="00815693"/>
    <w:rsid w:val="00851D73"/>
    <w:rsid w:val="00892610"/>
    <w:rsid w:val="008A1533"/>
    <w:rsid w:val="008B00B2"/>
    <w:rsid w:val="008D4C95"/>
    <w:rsid w:val="008D5992"/>
    <w:rsid w:val="008E1958"/>
    <w:rsid w:val="008E4DDF"/>
    <w:rsid w:val="00925FE7"/>
    <w:rsid w:val="0093647A"/>
    <w:rsid w:val="00937F54"/>
    <w:rsid w:val="0094091C"/>
    <w:rsid w:val="00950FF0"/>
    <w:rsid w:val="0095517A"/>
    <w:rsid w:val="0096645C"/>
    <w:rsid w:val="00977F76"/>
    <w:rsid w:val="009829E7"/>
    <w:rsid w:val="009A1141"/>
    <w:rsid w:val="009A6AA0"/>
    <w:rsid w:val="009D0464"/>
    <w:rsid w:val="009F2637"/>
    <w:rsid w:val="00A002DA"/>
    <w:rsid w:val="00A06389"/>
    <w:rsid w:val="00A31C4F"/>
    <w:rsid w:val="00A374EE"/>
    <w:rsid w:val="00A42505"/>
    <w:rsid w:val="00A555C3"/>
    <w:rsid w:val="00A63926"/>
    <w:rsid w:val="00A75869"/>
    <w:rsid w:val="00A75DD4"/>
    <w:rsid w:val="00AA2F0C"/>
    <w:rsid w:val="00AB1125"/>
    <w:rsid w:val="00AB6300"/>
    <w:rsid w:val="00AC66EA"/>
    <w:rsid w:val="00AD7C78"/>
    <w:rsid w:val="00AE1FAF"/>
    <w:rsid w:val="00AF7A91"/>
    <w:rsid w:val="00B040E0"/>
    <w:rsid w:val="00B07C38"/>
    <w:rsid w:val="00B17D58"/>
    <w:rsid w:val="00B466D8"/>
    <w:rsid w:val="00B51C3C"/>
    <w:rsid w:val="00B54FC1"/>
    <w:rsid w:val="00B630B2"/>
    <w:rsid w:val="00B663F1"/>
    <w:rsid w:val="00B77799"/>
    <w:rsid w:val="00BA248B"/>
    <w:rsid w:val="00BA5A2E"/>
    <w:rsid w:val="00BA5AC3"/>
    <w:rsid w:val="00BB3D2F"/>
    <w:rsid w:val="00BE29B1"/>
    <w:rsid w:val="00BF0CD8"/>
    <w:rsid w:val="00C026D9"/>
    <w:rsid w:val="00C031C1"/>
    <w:rsid w:val="00C22512"/>
    <w:rsid w:val="00C44C19"/>
    <w:rsid w:val="00C458B9"/>
    <w:rsid w:val="00C46E8C"/>
    <w:rsid w:val="00C5480A"/>
    <w:rsid w:val="00C648C6"/>
    <w:rsid w:val="00C65465"/>
    <w:rsid w:val="00C6792D"/>
    <w:rsid w:val="00C86466"/>
    <w:rsid w:val="00CA15F6"/>
    <w:rsid w:val="00CA77BD"/>
    <w:rsid w:val="00CA7C78"/>
    <w:rsid w:val="00CC4734"/>
    <w:rsid w:val="00CC77A5"/>
    <w:rsid w:val="00CD1751"/>
    <w:rsid w:val="00CD68DA"/>
    <w:rsid w:val="00CE1C35"/>
    <w:rsid w:val="00CF003E"/>
    <w:rsid w:val="00CF7741"/>
    <w:rsid w:val="00D060AF"/>
    <w:rsid w:val="00D066ED"/>
    <w:rsid w:val="00D2788B"/>
    <w:rsid w:val="00D52D4C"/>
    <w:rsid w:val="00D60E5E"/>
    <w:rsid w:val="00D612B4"/>
    <w:rsid w:val="00D6471B"/>
    <w:rsid w:val="00D6782B"/>
    <w:rsid w:val="00D808B3"/>
    <w:rsid w:val="00D94F6E"/>
    <w:rsid w:val="00D979AA"/>
    <w:rsid w:val="00DA3933"/>
    <w:rsid w:val="00DB6F3F"/>
    <w:rsid w:val="00DC22F0"/>
    <w:rsid w:val="00DC28D1"/>
    <w:rsid w:val="00DD3FEC"/>
    <w:rsid w:val="00DE121B"/>
    <w:rsid w:val="00DF7D29"/>
    <w:rsid w:val="00E07401"/>
    <w:rsid w:val="00E155F7"/>
    <w:rsid w:val="00E17799"/>
    <w:rsid w:val="00E27139"/>
    <w:rsid w:val="00E319F7"/>
    <w:rsid w:val="00E449F3"/>
    <w:rsid w:val="00E524CF"/>
    <w:rsid w:val="00E70D44"/>
    <w:rsid w:val="00E92EF2"/>
    <w:rsid w:val="00ED6BA7"/>
    <w:rsid w:val="00F0264D"/>
    <w:rsid w:val="00F206B2"/>
    <w:rsid w:val="00F2357C"/>
    <w:rsid w:val="00F2657A"/>
    <w:rsid w:val="00F76C0C"/>
    <w:rsid w:val="00F84222"/>
    <w:rsid w:val="00F954AC"/>
    <w:rsid w:val="00F96CF1"/>
    <w:rsid w:val="00FB21B7"/>
    <w:rsid w:val="00FB6C8B"/>
    <w:rsid w:val="00FB78A1"/>
    <w:rsid w:val="00FC078C"/>
    <w:rsid w:val="00FD0A55"/>
    <w:rsid w:val="00FE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A7C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714636"/>
    <w:pPr>
      <w:numPr>
        <w:numId w:val="2"/>
      </w:numPr>
      <w:spacing w:before="180" w:after="180"/>
      <w:outlineLvl w:val="0"/>
    </w:pPr>
    <w:rPr>
      <w:rFonts w:ascii="Arial" w:eastAsia="Calibri" w:hAnsi="Arial"/>
      <w:b/>
      <w:bCs/>
      <w:color w:val="276896"/>
      <w:kern w:val="1"/>
      <w:sz w:val="33"/>
      <w:szCs w:val="33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14636"/>
    <w:rPr>
      <w:rFonts w:ascii="Arial" w:hAnsi="Arial" w:cs="Times New Roman"/>
      <w:b/>
      <w:bCs/>
      <w:color w:val="276896"/>
      <w:kern w:val="1"/>
      <w:sz w:val="33"/>
      <w:szCs w:val="33"/>
      <w:lang w:eastAsia="zh-CN"/>
    </w:rPr>
  </w:style>
  <w:style w:type="character" w:styleId="a4">
    <w:name w:val="Hyperlink"/>
    <w:basedOn w:val="a1"/>
    <w:uiPriority w:val="99"/>
    <w:rsid w:val="00CA7C78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A7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locked/>
    <w:rsid w:val="00CA7C78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CA7C78"/>
    <w:rPr>
      <w:rFonts w:cs="Times New Roman"/>
    </w:rPr>
  </w:style>
  <w:style w:type="paragraph" w:styleId="a8">
    <w:name w:val="No Spacing"/>
    <w:uiPriority w:val="99"/>
    <w:qFormat/>
    <w:rsid w:val="00FE3C1C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5148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5148A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F235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F2357C"/>
    <w:rPr>
      <w:rFonts w:ascii="Tahoma" w:hAnsi="Tahoma" w:cs="Tahoma"/>
      <w:sz w:val="16"/>
      <w:szCs w:val="16"/>
      <w:lang w:eastAsia="ru-RU"/>
    </w:rPr>
  </w:style>
  <w:style w:type="character" w:customStyle="1" w:styleId="WW8Num1z0">
    <w:name w:val="WW8Num1z0"/>
    <w:uiPriority w:val="99"/>
    <w:rsid w:val="00714636"/>
  </w:style>
  <w:style w:type="character" w:customStyle="1" w:styleId="WW8Num1z1">
    <w:name w:val="WW8Num1z1"/>
    <w:uiPriority w:val="99"/>
    <w:rsid w:val="00714636"/>
  </w:style>
  <w:style w:type="character" w:customStyle="1" w:styleId="WW8Num1z2">
    <w:name w:val="WW8Num1z2"/>
    <w:uiPriority w:val="99"/>
    <w:rsid w:val="00714636"/>
  </w:style>
  <w:style w:type="character" w:customStyle="1" w:styleId="WW8Num1z3">
    <w:name w:val="WW8Num1z3"/>
    <w:uiPriority w:val="99"/>
    <w:rsid w:val="00714636"/>
  </w:style>
  <w:style w:type="character" w:customStyle="1" w:styleId="WW8Num1z4">
    <w:name w:val="WW8Num1z4"/>
    <w:uiPriority w:val="99"/>
    <w:rsid w:val="00714636"/>
  </w:style>
  <w:style w:type="character" w:customStyle="1" w:styleId="WW8Num1z5">
    <w:name w:val="WW8Num1z5"/>
    <w:uiPriority w:val="99"/>
    <w:rsid w:val="00714636"/>
  </w:style>
  <w:style w:type="character" w:customStyle="1" w:styleId="WW8Num1z6">
    <w:name w:val="WW8Num1z6"/>
    <w:uiPriority w:val="99"/>
    <w:rsid w:val="00714636"/>
  </w:style>
  <w:style w:type="character" w:customStyle="1" w:styleId="WW8Num1z7">
    <w:name w:val="WW8Num1z7"/>
    <w:uiPriority w:val="99"/>
    <w:rsid w:val="00714636"/>
  </w:style>
  <w:style w:type="character" w:customStyle="1" w:styleId="WW8Num1z8">
    <w:name w:val="WW8Num1z8"/>
    <w:uiPriority w:val="99"/>
    <w:rsid w:val="00714636"/>
  </w:style>
  <w:style w:type="character" w:customStyle="1" w:styleId="WW8Num2z0">
    <w:name w:val="WW8Num2z0"/>
    <w:uiPriority w:val="99"/>
    <w:rsid w:val="00714636"/>
  </w:style>
  <w:style w:type="character" w:customStyle="1" w:styleId="WW8Num2z1">
    <w:name w:val="WW8Num2z1"/>
    <w:uiPriority w:val="99"/>
    <w:rsid w:val="00714636"/>
  </w:style>
  <w:style w:type="character" w:customStyle="1" w:styleId="WW8Num2z2">
    <w:name w:val="WW8Num2z2"/>
    <w:uiPriority w:val="99"/>
    <w:rsid w:val="00714636"/>
  </w:style>
  <w:style w:type="character" w:customStyle="1" w:styleId="WW8Num2z3">
    <w:name w:val="WW8Num2z3"/>
    <w:uiPriority w:val="99"/>
    <w:rsid w:val="00714636"/>
  </w:style>
  <w:style w:type="character" w:customStyle="1" w:styleId="WW8Num2z4">
    <w:name w:val="WW8Num2z4"/>
    <w:uiPriority w:val="99"/>
    <w:rsid w:val="00714636"/>
  </w:style>
  <w:style w:type="character" w:customStyle="1" w:styleId="WW8Num2z5">
    <w:name w:val="WW8Num2z5"/>
    <w:uiPriority w:val="99"/>
    <w:rsid w:val="00714636"/>
  </w:style>
  <w:style w:type="character" w:customStyle="1" w:styleId="WW8Num2z6">
    <w:name w:val="WW8Num2z6"/>
    <w:uiPriority w:val="99"/>
    <w:rsid w:val="00714636"/>
  </w:style>
  <w:style w:type="character" w:customStyle="1" w:styleId="WW8Num2z7">
    <w:name w:val="WW8Num2z7"/>
    <w:uiPriority w:val="99"/>
    <w:rsid w:val="00714636"/>
  </w:style>
  <w:style w:type="character" w:customStyle="1" w:styleId="WW8Num2z8">
    <w:name w:val="WW8Num2z8"/>
    <w:uiPriority w:val="99"/>
    <w:rsid w:val="00714636"/>
  </w:style>
  <w:style w:type="character" w:customStyle="1" w:styleId="WW8Num3z0">
    <w:name w:val="WW8Num3z0"/>
    <w:uiPriority w:val="99"/>
    <w:rsid w:val="00714636"/>
    <w:rPr>
      <w:sz w:val="22"/>
    </w:rPr>
  </w:style>
  <w:style w:type="character" w:customStyle="1" w:styleId="WW8Num3z1">
    <w:name w:val="WW8Num3z1"/>
    <w:uiPriority w:val="99"/>
    <w:rsid w:val="00714636"/>
  </w:style>
  <w:style w:type="character" w:customStyle="1" w:styleId="WW8Num3z2">
    <w:name w:val="WW8Num3z2"/>
    <w:uiPriority w:val="99"/>
    <w:rsid w:val="00714636"/>
  </w:style>
  <w:style w:type="character" w:customStyle="1" w:styleId="WW8Num3z4">
    <w:name w:val="WW8Num3z4"/>
    <w:uiPriority w:val="99"/>
    <w:rsid w:val="00714636"/>
  </w:style>
  <w:style w:type="character" w:customStyle="1" w:styleId="WW8Num3z5">
    <w:name w:val="WW8Num3z5"/>
    <w:uiPriority w:val="99"/>
    <w:rsid w:val="00714636"/>
  </w:style>
  <w:style w:type="character" w:customStyle="1" w:styleId="WW8Num3z6">
    <w:name w:val="WW8Num3z6"/>
    <w:uiPriority w:val="99"/>
    <w:rsid w:val="00714636"/>
  </w:style>
  <w:style w:type="character" w:customStyle="1" w:styleId="WW8Num3z7">
    <w:name w:val="WW8Num3z7"/>
    <w:uiPriority w:val="99"/>
    <w:rsid w:val="00714636"/>
  </w:style>
  <w:style w:type="character" w:customStyle="1" w:styleId="WW8Num3z8">
    <w:name w:val="WW8Num3z8"/>
    <w:uiPriority w:val="99"/>
    <w:rsid w:val="00714636"/>
  </w:style>
  <w:style w:type="character" w:customStyle="1" w:styleId="WW8Num4z0">
    <w:name w:val="WW8Num4z0"/>
    <w:uiPriority w:val="99"/>
    <w:rsid w:val="00714636"/>
    <w:rPr>
      <w:sz w:val="22"/>
    </w:rPr>
  </w:style>
  <w:style w:type="character" w:customStyle="1" w:styleId="WW8Num4z1">
    <w:name w:val="WW8Num4z1"/>
    <w:uiPriority w:val="99"/>
    <w:rsid w:val="00714636"/>
  </w:style>
  <w:style w:type="character" w:customStyle="1" w:styleId="WW8Num4z2">
    <w:name w:val="WW8Num4z2"/>
    <w:uiPriority w:val="99"/>
    <w:rsid w:val="00714636"/>
  </w:style>
  <w:style w:type="character" w:customStyle="1" w:styleId="WW8Num4z3">
    <w:name w:val="WW8Num4z3"/>
    <w:uiPriority w:val="99"/>
    <w:rsid w:val="00714636"/>
  </w:style>
  <w:style w:type="character" w:customStyle="1" w:styleId="WW8Num4z4">
    <w:name w:val="WW8Num4z4"/>
    <w:uiPriority w:val="99"/>
    <w:rsid w:val="00714636"/>
  </w:style>
  <w:style w:type="character" w:customStyle="1" w:styleId="WW8Num4z5">
    <w:name w:val="WW8Num4z5"/>
    <w:uiPriority w:val="99"/>
    <w:rsid w:val="00714636"/>
  </w:style>
  <w:style w:type="character" w:customStyle="1" w:styleId="WW8Num4z6">
    <w:name w:val="WW8Num4z6"/>
    <w:uiPriority w:val="99"/>
    <w:rsid w:val="00714636"/>
  </w:style>
  <w:style w:type="character" w:customStyle="1" w:styleId="WW8Num4z7">
    <w:name w:val="WW8Num4z7"/>
    <w:uiPriority w:val="99"/>
    <w:rsid w:val="00714636"/>
  </w:style>
  <w:style w:type="character" w:customStyle="1" w:styleId="WW8Num4z8">
    <w:name w:val="WW8Num4z8"/>
    <w:uiPriority w:val="99"/>
    <w:rsid w:val="00714636"/>
  </w:style>
  <w:style w:type="character" w:customStyle="1" w:styleId="WW8Num5z0">
    <w:name w:val="WW8Num5z0"/>
    <w:uiPriority w:val="99"/>
    <w:rsid w:val="00714636"/>
  </w:style>
  <w:style w:type="character" w:customStyle="1" w:styleId="WW8Num5z1">
    <w:name w:val="WW8Num5z1"/>
    <w:uiPriority w:val="99"/>
    <w:rsid w:val="00714636"/>
  </w:style>
  <w:style w:type="character" w:customStyle="1" w:styleId="WW8Num5z2">
    <w:name w:val="WW8Num5z2"/>
    <w:uiPriority w:val="99"/>
    <w:rsid w:val="00714636"/>
  </w:style>
  <w:style w:type="character" w:customStyle="1" w:styleId="WW8Num5z3">
    <w:name w:val="WW8Num5z3"/>
    <w:uiPriority w:val="99"/>
    <w:rsid w:val="00714636"/>
  </w:style>
  <w:style w:type="character" w:customStyle="1" w:styleId="WW8Num5z4">
    <w:name w:val="WW8Num5z4"/>
    <w:uiPriority w:val="99"/>
    <w:rsid w:val="00714636"/>
  </w:style>
  <w:style w:type="character" w:customStyle="1" w:styleId="WW8Num5z5">
    <w:name w:val="WW8Num5z5"/>
    <w:uiPriority w:val="99"/>
    <w:rsid w:val="00714636"/>
  </w:style>
  <w:style w:type="character" w:customStyle="1" w:styleId="WW8Num5z6">
    <w:name w:val="WW8Num5z6"/>
    <w:uiPriority w:val="99"/>
    <w:rsid w:val="00714636"/>
  </w:style>
  <w:style w:type="character" w:customStyle="1" w:styleId="WW8Num5z7">
    <w:name w:val="WW8Num5z7"/>
    <w:uiPriority w:val="99"/>
    <w:rsid w:val="00714636"/>
  </w:style>
  <w:style w:type="character" w:customStyle="1" w:styleId="WW8Num5z8">
    <w:name w:val="WW8Num5z8"/>
    <w:uiPriority w:val="99"/>
    <w:rsid w:val="00714636"/>
  </w:style>
  <w:style w:type="character" w:customStyle="1" w:styleId="WW8Num6z0">
    <w:name w:val="WW8Num6z0"/>
    <w:uiPriority w:val="99"/>
    <w:rsid w:val="00714636"/>
  </w:style>
  <w:style w:type="character" w:customStyle="1" w:styleId="WW8Num6z1">
    <w:name w:val="WW8Num6z1"/>
    <w:uiPriority w:val="99"/>
    <w:rsid w:val="00714636"/>
  </w:style>
  <w:style w:type="character" w:customStyle="1" w:styleId="WW8Num6z2">
    <w:name w:val="WW8Num6z2"/>
    <w:uiPriority w:val="99"/>
    <w:rsid w:val="00714636"/>
  </w:style>
  <w:style w:type="character" w:customStyle="1" w:styleId="WW8Num6z3">
    <w:name w:val="WW8Num6z3"/>
    <w:uiPriority w:val="99"/>
    <w:rsid w:val="00714636"/>
  </w:style>
  <w:style w:type="character" w:customStyle="1" w:styleId="WW8Num6z4">
    <w:name w:val="WW8Num6z4"/>
    <w:uiPriority w:val="99"/>
    <w:rsid w:val="00714636"/>
  </w:style>
  <w:style w:type="character" w:customStyle="1" w:styleId="WW8Num6z5">
    <w:name w:val="WW8Num6z5"/>
    <w:uiPriority w:val="99"/>
    <w:rsid w:val="00714636"/>
  </w:style>
  <w:style w:type="character" w:customStyle="1" w:styleId="WW8Num6z6">
    <w:name w:val="WW8Num6z6"/>
    <w:uiPriority w:val="99"/>
    <w:rsid w:val="00714636"/>
  </w:style>
  <w:style w:type="character" w:customStyle="1" w:styleId="WW8Num6z7">
    <w:name w:val="WW8Num6z7"/>
    <w:uiPriority w:val="99"/>
    <w:rsid w:val="00714636"/>
  </w:style>
  <w:style w:type="character" w:customStyle="1" w:styleId="WW8Num6z8">
    <w:name w:val="WW8Num6z8"/>
    <w:uiPriority w:val="99"/>
    <w:rsid w:val="00714636"/>
  </w:style>
  <w:style w:type="character" w:customStyle="1" w:styleId="WW8Num7z0">
    <w:name w:val="WW8Num7z0"/>
    <w:uiPriority w:val="99"/>
    <w:rsid w:val="00714636"/>
    <w:rPr>
      <w:sz w:val="22"/>
    </w:rPr>
  </w:style>
  <w:style w:type="character" w:customStyle="1" w:styleId="WW8Num7z1">
    <w:name w:val="WW8Num7z1"/>
    <w:uiPriority w:val="99"/>
    <w:rsid w:val="00714636"/>
  </w:style>
  <w:style w:type="character" w:customStyle="1" w:styleId="WW8Num7z2">
    <w:name w:val="WW8Num7z2"/>
    <w:uiPriority w:val="99"/>
    <w:rsid w:val="00714636"/>
  </w:style>
  <w:style w:type="character" w:customStyle="1" w:styleId="WW8Num7z3">
    <w:name w:val="WW8Num7z3"/>
    <w:uiPriority w:val="99"/>
    <w:rsid w:val="00714636"/>
  </w:style>
  <w:style w:type="character" w:customStyle="1" w:styleId="WW8Num7z4">
    <w:name w:val="WW8Num7z4"/>
    <w:uiPriority w:val="99"/>
    <w:rsid w:val="00714636"/>
  </w:style>
  <w:style w:type="character" w:customStyle="1" w:styleId="WW8Num7z5">
    <w:name w:val="WW8Num7z5"/>
    <w:uiPriority w:val="99"/>
    <w:rsid w:val="00714636"/>
  </w:style>
  <w:style w:type="character" w:customStyle="1" w:styleId="WW8Num7z6">
    <w:name w:val="WW8Num7z6"/>
    <w:uiPriority w:val="99"/>
    <w:rsid w:val="00714636"/>
  </w:style>
  <w:style w:type="character" w:customStyle="1" w:styleId="WW8Num7z7">
    <w:name w:val="WW8Num7z7"/>
    <w:uiPriority w:val="99"/>
    <w:rsid w:val="00714636"/>
  </w:style>
  <w:style w:type="character" w:customStyle="1" w:styleId="WW8Num7z8">
    <w:name w:val="WW8Num7z8"/>
    <w:uiPriority w:val="99"/>
    <w:rsid w:val="00714636"/>
  </w:style>
  <w:style w:type="character" w:customStyle="1" w:styleId="WW8Num8z0">
    <w:name w:val="WW8Num8z0"/>
    <w:uiPriority w:val="99"/>
    <w:rsid w:val="00714636"/>
  </w:style>
  <w:style w:type="character" w:customStyle="1" w:styleId="WW8Num8z1">
    <w:name w:val="WW8Num8z1"/>
    <w:uiPriority w:val="99"/>
    <w:rsid w:val="00714636"/>
  </w:style>
  <w:style w:type="character" w:customStyle="1" w:styleId="WW8Num8z2">
    <w:name w:val="WW8Num8z2"/>
    <w:uiPriority w:val="99"/>
    <w:rsid w:val="00714636"/>
  </w:style>
  <w:style w:type="character" w:customStyle="1" w:styleId="WW8Num8z3">
    <w:name w:val="WW8Num8z3"/>
    <w:uiPriority w:val="99"/>
    <w:rsid w:val="00714636"/>
  </w:style>
  <w:style w:type="character" w:customStyle="1" w:styleId="WW8Num8z4">
    <w:name w:val="WW8Num8z4"/>
    <w:uiPriority w:val="99"/>
    <w:rsid w:val="00714636"/>
  </w:style>
  <w:style w:type="character" w:customStyle="1" w:styleId="WW8Num8z5">
    <w:name w:val="WW8Num8z5"/>
    <w:uiPriority w:val="99"/>
    <w:rsid w:val="00714636"/>
  </w:style>
  <w:style w:type="character" w:customStyle="1" w:styleId="WW8Num8z6">
    <w:name w:val="WW8Num8z6"/>
    <w:uiPriority w:val="99"/>
    <w:rsid w:val="00714636"/>
  </w:style>
  <w:style w:type="character" w:customStyle="1" w:styleId="WW8Num8z7">
    <w:name w:val="WW8Num8z7"/>
    <w:uiPriority w:val="99"/>
    <w:rsid w:val="00714636"/>
  </w:style>
  <w:style w:type="character" w:customStyle="1" w:styleId="WW8Num8z8">
    <w:name w:val="WW8Num8z8"/>
    <w:uiPriority w:val="99"/>
    <w:rsid w:val="00714636"/>
  </w:style>
  <w:style w:type="character" w:customStyle="1" w:styleId="WW8Num9z0">
    <w:name w:val="WW8Num9z0"/>
    <w:uiPriority w:val="99"/>
    <w:rsid w:val="00714636"/>
    <w:rPr>
      <w:sz w:val="22"/>
    </w:rPr>
  </w:style>
  <w:style w:type="character" w:customStyle="1" w:styleId="WW8Num9z1">
    <w:name w:val="WW8Num9z1"/>
    <w:uiPriority w:val="99"/>
    <w:rsid w:val="00714636"/>
  </w:style>
  <w:style w:type="character" w:customStyle="1" w:styleId="WW8Num9z2">
    <w:name w:val="WW8Num9z2"/>
    <w:uiPriority w:val="99"/>
    <w:rsid w:val="00714636"/>
  </w:style>
  <w:style w:type="character" w:customStyle="1" w:styleId="WW8Num9z3">
    <w:name w:val="WW8Num9z3"/>
    <w:uiPriority w:val="99"/>
    <w:rsid w:val="00714636"/>
  </w:style>
  <w:style w:type="character" w:customStyle="1" w:styleId="WW8Num9z4">
    <w:name w:val="WW8Num9z4"/>
    <w:uiPriority w:val="99"/>
    <w:rsid w:val="00714636"/>
  </w:style>
  <w:style w:type="character" w:customStyle="1" w:styleId="WW8Num9z5">
    <w:name w:val="WW8Num9z5"/>
    <w:uiPriority w:val="99"/>
    <w:rsid w:val="00714636"/>
  </w:style>
  <w:style w:type="character" w:customStyle="1" w:styleId="WW8Num9z6">
    <w:name w:val="WW8Num9z6"/>
    <w:uiPriority w:val="99"/>
    <w:rsid w:val="00714636"/>
  </w:style>
  <w:style w:type="character" w:customStyle="1" w:styleId="WW8Num9z7">
    <w:name w:val="WW8Num9z7"/>
    <w:uiPriority w:val="99"/>
    <w:rsid w:val="00714636"/>
  </w:style>
  <w:style w:type="character" w:customStyle="1" w:styleId="WW8Num9z8">
    <w:name w:val="WW8Num9z8"/>
    <w:uiPriority w:val="99"/>
    <w:rsid w:val="00714636"/>
  </w:style>
  <w:style w:type="character" w:customStyle="1" w:styleId="WW8Num10z0">
    <w:name w:val="WW8Num10z0"/>
    <w:uiPriority w:val="99"/>
    <w:rsid w:val="00714636"/>
    <w:rPr>
      <w:sz w:val="22"/>
    </w:rPr>
  </w:style>
  <w:style w:type="character" w:customStyle="1" w:styleId="WW8Num10z1">
    <w:name w:val="WW8Num10z1"/>
    <w:uiPriority w:val="99"/>
    <w:rsid w:val="00714636"/>
  </w:style>
  <w:style w:type="character" w:customStyle="1" w:styleId="WW8Num10z2">
    <w:name w:val="WW8Num10z2"/>
    <w:uiPriority w:val="99"/>
    <w:rsid w:val="00714636"/>
  </w:style>
  <w:style w:type="character" w:customStyle="1" w:styleId="WW8Num10z3">
    <w:name w:val="WW8Num10z3"/>
    <w:uiPriority w:val="99"/>
    <w:rsid w:val="00714636"/>
  </w:style>
  <w:style w:type="character" w:customStyle="1" w:styleId="WW8Num10z4">
    <w:name w:val="WW8Num10z4"/>
    <w:uiPriority w:val="99"/>
    <w:rsid w:val="00714636"/>
  </w:style>
  <w:style w:type="character" w:customStyle="1" w:styleId="WW8Num10z5">
    <w:name w:val="WW8Num10z5"/>
    <w:uiPriority w:val="99"/>
    <w:rsid w:val="00714636"/>
  </w:style>
  <w:style w:type="character" w:customStyle="1" w:styleId="WW8Num10z6">
    <w:name w:val="WW8Num10z6"/>
    <w:uiPriority w:val="99"/>
    <w:rsid w:val="00714636"/>
  </w:style>
  <w:style w:type="character" w:customStyle="1" w:styleId="WW8Num10z7">
    <w:name w:val="WW8Num10z7"/>
    <w:uiPriority w:val="99"/>
    <w:rsid w:val="00714636"/>
  </w:style>
  <w:style w:type="character" w:customStyle="1" w:styleId="WW8Num10z8">
    <w:name w:val="WW8Num10z8"/>
    <w:uiPriority w:val="99"/>
    <w:rsid w:val="00714636"/>
  </w:style>
  <w:style w:type="character" w:customStyle="1" w:styleId="WW8Num11z0">
    <w:name w:val="WW8Num11z0"/>
    <w:uiPriority w:val="99"/>
    <w:rsid w:val="00714636"/>
  </w:style>
  <w:style w:type="character" w:customStyle="1" w:styleId="WW8Num11z1">
    <w:name w:val="WW8Num11z1"/>
    <w:uiPriority w:val="99"/>
    <w:rsid w:val="00714636"/>
  </w:style>
  <w:style w:type="character" w:customStyle="1" w:styleId="WW8Num11z2">
    <w:name w:val="WW8Num11z2"/>
    <w:uiPriority w:val="99"/>
    <w:rsid w:val="00714636"/>
  </w:style>
  <w:style w:type="character" w:customStyle="1" w:styleId="WW8Num11z3">
    <w:name w:val="WW8Num11z3"/>
    <w:uiPriority w:val="99"/>
    <w:rsid w:val="00714636"/>
  </w:style>
  <w:style w:type="character" w:customStyle="1" w:styleId="WW8Num11z4">
    <w:name w:val="WW8Num11z4"/>
    <w:uiPriority w:val="99"/>
    <w:rsid w:val="00714636"/>
  </w:style>
  <w:style w:type="character" w:customStyle="1" w:styleId="WW8Num11z5">
    <w:name w:val="WW8Num11z5"/>
    <w:uiPriority w:val="99"/>
    <w:rsid w:val="00714636"/>
  </w:style>
  <w:style w:type="character" w:customStyle="1" w:styleId="WW8Num11z6">
    <w:name w:val="WW8Num11z6"/>
    <w:uiPriority w:val="99"/>
    <w:rsid w:val="00714636"/>
  </w:style>
  <w:style w:type="character" w:customStyle="1" w:styleId="WW8Num11z7">
    <w:name w:val="WW8Num11z7"/>
    <w:uiPriority w:val="99"/>
    <w:rsid w:val="00714636"/>
  </w:style>
  <w:style w:type="character" w:customStyle="1" w:styleId="WW8Num11z8">
    <w:name w:val="WW8Num11z8"/>
    <w:uiPriority w:val="99"/>
    <w:rsid w:val="00714636"/>
  </w:style>
  <w:style w:type="character" w:customStyle="1" w:styleId="WW8Num12z0">
    <w:name w:val="WW8Num12z0"/>
    <w:uiPriority w:val="99"/>
    <w:rsid w:val="00714636"/>
    <w:rPr>
      <w:sz w:val="22"/>
    </w:rPr>
  </w:style>
  <w:style w:type="character" w:customStyle="1" w:styleId="WW8Num12z1">
    <w:name w:val="WW8Num12z1"/>
    <w:uiPriority w:val="99"/>
    <w:rsid w:val="00714636"/>
  </w:style>
  <w:style w:type="character" w:customStyle="1" w:styleId="WW8Num12z2">
    <w:name w:val="WW8Num12z2"/>
    <w:uiPriority w:val="99"/>
    <w:rsid w:val="00714636"/>
  </w:style>
  <w:style w:type="character" w:customStyle="1" w:styleId="WW8Num12z3">
    <w:name w:val="WW8Num12z3"/>
    <w:uiPriority w:val="99"/>
    <w:rsid w:val="00714636"/>
  </w:style>
  <w:style w:type="character" w:customStyle="1" w:styleId="WW8Num12z4">
    <w:name w:val="WW8Num12z4"/>
    <w:uiPriority w:val="99"/>
    <w:rsid w:val="00714636"/>
  </w:style>
  <w:style w:type="character" w:customStyle="1" w:styleId="WW8Num12z5">
    <w:name w:val="WW8Num12z5"/>
    <w:uiPriority w:val="99"/>
    <w:rsid w:val="00714636"/>
  </w:style>
  <w:style w:type="character" w:customStyle="1" w:styleId="WW8Num12z6">
    <w:name w:val="WW8Num12z6"/>
    <w:uiPriority w:val="99"/>
    <w:rsid w:val="00714636"/>
  </w:style>
  <w:style w:type="character" w:customStyle="1" w:styleId="WW8Num12z7">
    <w:name w:val="WW8Num12z7"/>
    <w:uiPriority w:val="99"/>
    <w:rsid w:val="00714636"/>
  </w:style>
  <w:style w:type="character" w:customStyle="1" w:styleId="WW8Num12z8">
    <w:name w:val="WW8Num12z8"/>
    <w:uiPriority w:val="99"/>
    <w:rsid w:val="00714636"/>
  </w:style>
  <w:style w:type="character" w:customStyle="1" w:styleId="WW8Num13z0">
    <w:name w:val="WW8Num13z0"/>
    <w:uiPriority w:val="99"/>
    <w:rsid w:val="00714636"/>
  </w:style>
  <w:style w:type="character" w:customStyle="1" w:styleId="WW8Num13z1">
    <w:name w:val="WW8Num13z1"/>
    <w:uiPriority w:val="99"/>
    <w:rsid w:val="00714636"/>
  </w:style>
  <w:style w:type="character" w:customStyle="1" w:styleId="WW8Num13z2">
    <w:name w:val="WW8Num13z2"/>
    <w:uiPriority w:val="99"/>
    <w:rsid w:val="00714636"/>
  </w:style>
  <w:style w:type="character" w:customStyle="1" w:styleId="WW8Num13z3">
    <w:name w:val="WW8Num13z3"/>
    <w:uiPriority w:val="99"/>
    <w:rsid w:val="00714636"/>
  </w:style>
  <w:style w:type="character" w:customStyle="1" w:styleId="WW8Num13z4">
    <w:name w:val="WW8Num13z4"/>
    <w:uiPriority w:val="99"/>
    <w:rsid w:val="00714636"/>
  </w:style>
  <w:style w:type="character" w:customStyle="1" w:styleId="WW8Num13z5">
    <w:name w:val="WW8Num13z5"/>
    <w:uiPriority w:val="99"/>
    <w:rsid w:val="00714636"/>
  </w:style>
  <w:style w:type="character" w:customStyle="1" w:styleId="WW8Num13z6">
    <w:name w:val="WW8Num13z6"/>
    <w:uiPriority w:val="99"/>
    <w:rsid w:val="00714636"/>
  </w:style>
  <w:style w:type="character" w:customStyle="1" w:styleId="WW8Num13z7">
    <w:name w:val="WW8Num13z7"/>
    <w:uiPriority w:val="99"/>
    <w:rsid w:val="00714636"/>
  </w:style>
  <w:style w:type="character" w:customStyle="1" w:styleId="WW8Num13z8">
    <w:name w:val="WW8Num13z8"/>
    <w:uiPriority w:val="99"/>
    <w:rsid w:val="00714636"/>
  </w:style>
  <w:style w:type="character" w:customStyle="1" w:styleId="WW8Num3z3">
    <w:name w:val="WW8Num3z3"/>
    <w:uiPriority w:val="99"/>
    <w:rsid w:val="00714636"/>
  </w:style>
  <w:style w:type="character" w:customStyle="1" w:styleId="WW8Num14z0">
    <w:name w:val="WW8Num14z0"/>
    <w:uiPriority w:val="99"/>
    <w:rsid w:val="00714636"/>
    <w:rPr>
      <w:rFonts w:ascii="Times New Roman" w:hAnsi="Times New Roman"/>
      <w:b/>
      <w:sz w:val="28"/>
    </w:rPr>
  </w:style>
  <w:style w:type="character" w:customStyle="1" w:styleId="WW8Num14z1">
    <w:name w:val="WW8Num14z1"/>
    <w:uiPriority w:val="99"/>
    <w:rsid w:val="00714636"/>
    <w:rPr>
      <w:rFonts w:ascii="Liberation Serif" w:hAnsi="Liberation Serif"/>
    </w:rPr>
  </w:style>
  <w:style w:type="character" w:customStyle="1" w:styleId="WW8Num15z0">
    <w:name w:val="WW8Num15z0"/>
    <w:uiPriority w:val="99"/>
    <w:rsid w:val="00714636"/>
    <w:rPr>
      <w:rFonts w:ascii="Symbol" w:hAnsi="Symbol"/>
    </w:rPr>
  </w:style>
  <w:style w:type="character" w:customStyle="1" w:styleId="WW8Num15z1">
    <w:name w:val="WW8Num15z1"/>
    <w:uiPriority w:val="99"/>
    <w:rsid w:val="00714636"/>
    <w:rPr>
      <w:rFonts w:ascii="Courier New" w:hAnsi="Courier New"/>
    </w:rPr>
  </w:style>
  <w:style w:type="character" w:customStyle="1" w:styleId="WW8Num15z2">
    <w:name w:val="WW8Num15z2"/>
    <w:uiPriority w:val="99"/>
    <w:rsid w:val="00714636"/>
    <w:rPr>
      <w:rFonts w:ascii="Wingdings" w:hAnsi="Wingdings"/>
    </w:rPr>
  </w:style>
  <w:style w:type="character" w:customStyle="1" w:styleId="WW8Num16z0">
    <w:name w:val="WW8Num16z0"/>
    <w:uiPriority w:val="99"/>
    <w:rsid w:val="00714636"/>
  </w:style>
  <w:style w:type="character" w:customStyle="1" w:styleId="WW8Num16z1">
    <w:name w:val="WW8Num16z1"/>
    <w:uiPriority w:val="99"/>
    <w:rsid w:val="00714636"/>
  </w:style>
  <w:style w:type="character" w:customStyle="1" w:styleId="WW8Num16z2">
    <w:name w:val="WW8Num16z2"/>
    <w:uiPriority w:val="99"/>
    <w:rsid w:val="00714636"/>
  </w:style>
  <w:style w:type="character" w:customStyle="1" w:styleId="WW8Num16z3">
    <w:name w:val="WW8Num16z3"/>
    <w:uiPriority w:val="99"/>
    <w:rsid w:val="00714636"/>
  </w:style>
  <w:style w:type="character" w:customStyle="1" w:styleId="WW8Num16z4">
    <w:name w:val="WW8Num16z4"/>
    <w:uiPriority w:val="99"/>
    <w:rsid w:val="00714636"/>
  </w:style>
  <w:style w:type="character" w:customStyle="1" w:styleId="WW8Num16z5">
    <w:name w:val="WW8Num16z5"/>
    <w:uiPriority w:val="99"/>
    <w:rsid w:val="00714636"/>
  </w:style>
  <w:style w:type="character" w:customStyle="1" w:styleId="WW8Num16z6">
    <w:name w:val="WW8Num16z6"/>
    <w:uiPriority w:val="99"/>
    <w:rsid w:val="00714636"/>
  </w:style>
  <w:style w:type="character" w:customStyle="1" w:styleId="WW8Num16z7">
    <w:name w:val="WW8Num16z7"/>
    <w:uiPriority w:val="99"/>
    <w:rsid w:val="00714636"/>
  </w:style>
  <w:style w:type="character" w:customStyle="1" w:styleId="WW8Num16z8">
    <w:name w:val="WW8Num16z8"/>
    <w:uiPriority w:val="99"/>
    <w:rsid w:val="00714636"/>
  </w:style>
  <w:style w:type="character" w:customStyle="1" w:styleId="WW8Num17z0">
    <w:name w:val="WW8Num17z0"/>
    <w:uiPriority w:val="99"/>
    <w:rsid w:val="00714636"/>
    <w:rPr>
      <w:rFonts w:ascii="Symbol" w:hAnsi="Symbol"/>
    </w:rPr>
  </w:style>
  <w:style w:type="character" w:customStyle="1" w:styleId="WW8Num17z1">
    <w:name w:val="WW8Num17z1"/>
    <w:uiPriority w:val="99"/>
    <w:rsid w:val="00714636"/>
    <w:rPr>
      <w:rFonts w:ascii="Courier New" w:hAnsi="Courier New"/>
    </w:rPr>
  </w:style>
  <w:style w:type="character" w:customStyle="1" w:styleId="WW8Num17z2">
    <w:name w:val="WW8Num17z2"/>
    <w:uiPriority w:val="99"/>
    <w:rsid w:val="00714636"/>
    <w:rPr>
      <w:rFonts w:ascii="Wingdings" w:hAnsi="Wingdings"/>
    </w:rPr>
  </w:style>
  <w:style w:type="character" w:customStyle="1" w:styleId="WW8Num18z0">
    <w:name w:val="WW8Num18z0"/>
    <w:uiPriority w:val="99"/>
    <w:rsid w:val="00714636"/>
    <w:rPr>
      <w:rFonts w:ascii="Symbol" w:hAnsi="Symbol"/>
    </w:rPr>
  </w:style>
  <w:style w:type="character" w:customStyle="1" w:styleId="WW8Num18z1">
    <w:name w:val="WW8Num18z1"/>
    <w:uiPriority w:val="99"/>
    <w:rsid w:val="00714636"/>
    <w:rPr>
      <w:rFonts w:ascii="Courier New" w:hAnsi="Courier New"/>
    </w:rPr>
  </w:style>
  <w:style w:type="character" w:customStyle="1" w:styleId="WW8Num18z2">
    <w:name w:val="WW8Num18z2"/>
    <w:uiPriority w:val="99"/>
    <w:rsid w:val="00714636"/>
    <w:rPr>
      <w:rFonts w:ascii="Wingdings" w:hAnsi="Wingdings"/>
    </w:rPr>
  </w:style>
  <w:style w:type="character" w:customStyle="1" w:styleId="WW8Num19z0">
    <w:name w:val="WW8Num19z0"/>
    <w:uiPriority w:val="99"/>
    <w:rsid w:val="00714636"/>
    <w:rPr>
      <w:sz w:val="22"/>
    </w:rPr>
  </w:style>
  <w:style w:type="character" w:customStyle="1" w:styleId="WW8Num19z1">
    <w:name w:val="WW8Num19z1"/>
    <w:uiPriority w:val="99"/>
    <w:rsid w:val="00714636"/>
  </w:style>
  <w:style w:type="character" w:customStyle="1" w:styleId="WW8Num19z2">
    <w:name w:val="WW8Num19z2"/>
    <w:uiPriority w:val="99"/>
    <w:rsid w:val="00714636"/>
  </w:style>
  <w:style w:type="character" w:customStyle="1" w:styleId="WW8Num19z3">
    <w:name w:val="WW8Num19z3"/>
    <w:uiPriority w:val="99"/>
    <w:rsid w:val="00714636"/>
  </w:style>
  <w:style w:type="character" w:customStyle="1" w:styleId="WW8Num19z4">
    <w:name w:val="WW8Num19z4"/>
    <w:uiPriority w:val="99"/>
    <w:rsid w:val="00714636"/>
  </w:style>
  <w:style w:type="character" w:customStyle="1" w:styleId="WW8Num19z5">
    <w:name w:val="WW8Num19z5"/>
    <w:uiPriority w:val="99"/>
    <w:rsid w:val="00714636"/>
  </w:style>
  <w:style w:type="character" w:customStyle="1" w:styleId="WW8Num19z6">
    <w:name w:val="WW8Num19z6"/>
    <w:uiPriority w:val="99"/>
    <w:rsid w:val="00714636"/>
  </w:style>
  <w:style w:type="character" w:customStyle="1" w:styleId="WW8Num19z7">
    <w:name w:val="WW8Num19z7"/>
    <w:uiPriority w:val="99"/>
    <w:rsid w:val="00714636"/>
  </w:style>
  <w:style w:type="character" w:customStyle="1" w:styleId="WW8Num19z8">
    <w:name w:val="WW8Num19z8"/>
    <w:uiPriority w:val="99"/>
    <w:rsid w:val="00714636"/>
  </w:style>
  <w:style w:type="character" w:customStyle="1" w:styleId="WW8Num20z0">
    <w:name w:val="WW8Num20z0"/>
    <w:uiPriority w:val="99"/>
    <w:rsid w:val="00714636"/>
  </w:style>
  <w:style w:type="character" w:customStyle="1" w:styleId="WW8Num20z1">
    <w:name w:val="WW8Num20z1"/>
    <w:uiPriority w:val="99"/>
    <w:rsid w:val="00714636"/>
  </w:style>
  <w:style w:type="character" w:customStyle="1" w:styleId="WW8Num20z2">
    <w:name w:val="WW8Num20z2"/>
    <w:uiPriority w:val="99"/>
    <w:rsid w:val="00714636"/>
  </w:style>
  <w:style w:type="character" w:customStyle="1" w:styleId="WW8Num20z3">
    <w:name w:val="WW8Num20z3"/>
    <w:uiPriority w:val="99"/>
    <w:rsid w:val="00714636"/>
  </w:style>
  <w:style w:type="character" w:customStyle="1" w:styleId="WW8Num20z4">
    <w:name w:val="WW8Num20z4"/>
    <w:uiPriority w:val="99"/>
    <w:rsid w:val="00714636"/>
  </w:style>
  <w:style w:type="character" w:customStyle="1" w:styleId="WW8Num20z5">
    <w:name w:val="WW8Num20z5"/>
    <w:uiPriority w:val="99"/>
    <w:rsid w:val="00714636"/>
  </w:style>
  <w:style w:type="character" w:customStyle="1" w:styleId="WW8Num20z6">
    <w:name w:val="WW8Num20z6"/>
    <w:uiPriority w:val="99"/>
    <w:rsid w:val="00714636"/>
  </w:style>
  <w:style w:type="character" w:customStyle="1" w:styleId="WW8Num20z7">
    <w:name w:val="WW8Num20z7"/>
    <w:uiPriority w:val="99"/>
    <w:rsid w:val="00714636"/>
  </w:style>
  <w:style w:type="character" w:customStyle="1" w:styleId="WW8Num20z8">
    <w:name w:val="WW8Num20z8"/>
    <w:uiPriority w:val="99"/>
    <w:rsid w:val="00714636"/>
  </w:style>
  <w:style w:type="character" w:customStyle="1" w:styleId="WW8Num21z0">
    <w:name w:val="WW8Num21z0"/>
    <w:uiPriority w:val="99"/>
    <w:rsid w:val="00714636"/>
    <w:rPr>
      <w:rFonts w:ascii="Symbol" w:hAnsi="Symbol"/>
      <w:sz w:val="36"/>
    </w:rPr>
  </w:style>
  <w:style w:type="character" w:customStyle="1" w:styleId="WW8Num21z1">
    <w:name w:val="WW8Num21z1"/>
    <w:uiPriority w:val="99"/>
    <w:rsid w:val="00714636"/>
  </w:style>
  <w:style w:type="character" w:customStyle="1" w:styleId="WW8Num21z2">
    <w:name w:val="WW8Num21z2"/>
    <w:uiPriority w:val="99"/>
    <w:rsid w:val="00714636"/>
  </w:style>
  <w:style w:type="character" w:customStyle="1" w:styleId="WW8Num21z3">
    <w:name w:val="WW8Num21z3"/>
    <w:uiPriority w:val="99"/>
    <w:rsid w:val="00714636"/>
  </w:style>
  <w:style w:type="character" w:customStyle="1" w:styleId="WW8Num21z4">
    <w:name w:val="WW8Num21z4"/>
    <w:uiPriority w:val="99"/>
    <w:rsid w:val="00714636"/>
  </w:style>
  <w:style w:type="character" w:customStyle="1" w:styleId="WW8Num21z5">
    <w:name w:val="WW8Num21z5"/>
    <w:uiPriority w:val="99"/>
    <w:rsid w:val="00714636"/>
  </w:style>
  <w:style w:type="character" w:customStyle="1" w:styleId="WW8Num21z6">
    <w:name w:val="WW8Num21z6"/>
    <w:uiPriority w:val="99"/>
    <w:rsid w:val="00714636"/>
  </w:style>
  <w:style w:type="character" w:customStyle="1" w:styleId="WW8Num21z7">
    <w:name w:val="WW8Num21z7"/>
    <w:uiPriority w:val="99"/>
    <w:rsid w:val="00714636"/>
  </w:style>
  <w:style w:type="character" w:customStyle="1" w:styleId="WW8Num21z8">
    <w:name w:val="WW8Num21z8"/>
    <w:uiPriority w:val="99"/>
    <w:rsid w:val="00714636"/>
  </w:style>
  <w:style w:type="character" w:customStyle="1" w:styleId="WW8Num22z0">
    <w:name w:val="WW8Num22z0"/>
    <w:uiPriority w:val="99"/>
    <w:rsid w:val="00714636"/>
    <w:rPr>
      <w:rFonts w:ascii="Wingdings" w:hAnsi="Wingdings"/>
    </w:rPr>
  </w:style>
  <w:style w:type="character" w:customStyle="1" w:styleId="WW8Num22z1">
    <w:name w:val="WW8Num22z1"/>
    <w:uiPriority w:val="99"/>
    <w:rsid w:val="00714636"/>
    <w:rPr>
      <w:rFonts w:ascii="Courier New" w:hAnsi="Courier New"/>
    </w:rPr>
  </w:style>
  <w:style w:type="character" w:customStyle="1" w:styleId="WW8Num22z3">
    <w:name w:val="WW8Num22z3"/>
    <w:uiPriority w:val="99"/>
    <w:rsid w:val="00714636"/>
    <w:rPr>
      <w:rFonts w:ascii="Symbol" w:hAnsi="Symbol"/>
    </w:rPr>
  </w:style>
  <w:style w:type="character" w:customStyle="1" w:styleId="WW8Num23z0">
    <w:name w:val="WW8Num23z0"/>
    <w:uiPriority w:val="99"/>
    <w:rsid w:val="00714636"/>
    <w:rPr>
      <w:rFonts w:ascii="Times New Roman" w:hAnsi="Times New Roman"/>
      <w:sz w:val="24"/>
    </w:rPr>
  </w:style>
  <w:style w:type="character" w:customStyle="1" w:styleId="WW8Num23z1">
    <w:name w:val="WW8Num23z1"/>
    <w:uiPriority w:val="99"/>
    <w:rsid w:val="00714636"/>
    <w:rPr>
      <w:rFonts w:ascii="Liberation Serif" w:hAnsi="Liberation Serif"/>
    </w:rPr>
  </w:style>
  <w:style w:type="character" w:customStyle="1" w:styleId="11">
    <w:name w:val="Основной шрифт абзаца1"/>
    <w:uiPriority w:val="99"/>
    <w:rsid w:val="00714636"/>
  </w:style>
  <w:style w:type="character" w:customStyle="1" w:styleId="WW8Num14z2">
    <w:name w:val="WW8Num14z2"/>
    <w:uiPriority w:val="99"/>
    <w:rsid w:val="00714636"/>
  </w:style>
  <w:style w:type="character" w:customStyle="1" w:styleId="WW8Num14z3">
    <w:name w:val="WW8Num14z3"/>
    <w:uiPriority w:val="99"/>
    <w:rsid w:val="00714636"/>
  </w:style>
  <w:style w:type="character" w:customStyle="1" w:styleId="WW8Num14z4">
    <w:name w:val="WW8Num14z4"/>
    <w:uiPriority w:val="99"/>
    <w:rsid w:val="00714636"/>
  </w:style>
  <w:style w:type="character" w:customStyle="1" w:styleId="WW8Num14z5">
    <w:name w:val="WW8Num14z5"/>
    <w:uiPriority w:val="99"/>
    <w:rsid w:val="00714636"/>
  </w:style>
  <w:style w:type="character" w:customStyle="1" w:styleId="WW8Num14z6">
    <w:name w:val="WW8Num14z6"/>
    <w:uiPriority w:val="99"/>
    <w:rsid w:val="00714636"/>
  </w:style>
  <w:style w:type="character" w:customStyle="1" w:styleId="WW8Num14z7">
    <w:name w:val="WW8Num14z7"/>
    <w:uiPriority w:val="99"/>
    <w:rsid w:val="00714636"/>
  </w:style>
  <w:style w:type="character" w:customStyle="1" w:styleId="WW8Num14z8">
    <w:name w:val="WW8Num14z8"/>
    <w:uiPriority w:val="99"/>
    <w:rsid w:val="00714636"/>
  </w:style>
  <w:style w:type="character" w:customStyle="1" w:styleId="WW8Num15z3">
    <w:name w:val="WW8Num15z3"/>
    <w:uiPriority w:val="99"/>
    <w:rsid w:val="00714636"/>
    <w:rPr>
      <w:rFonts w:ascii="Symbol" w:hAnsi="Symbol"/>
    </w:rPr>
  </w:style>
  <w:style w:type="character" w:customStyle="1" w:styleId="WW8Num17z3">
    <w:name w:val="WW8Num17z3"/>
    <w:uiPriority w:val="99"/>
    <w:rsid w:val="00714636"/>
  </w:style>
  <w:style w:type="character" w:customStyle="1" w:styleId="WW8Num17z4">
    <w:name w:val="WW8Num17z4"/>
    <w:uiPriority w:val="99"/>
    <w:rsid w:val="00714636"/>
  </w:style>
  <w:style w:type="character" w:customStyle="1" w:styleId="WW8Num17z5">
    <w:name w:val="WW8Num17z5"/>
    <w:uiPriority w:val="99"/>
    <w:rsid w:val="00714636"/>
  </w:style>
  <w:style w:type="character" w:customStyle="1" w:styleId="WW8Num17z6">
    <w:name w:val="WW8Num17z6"/>
    <w:uiPriority w:val="99"/>
    <w:rsid w:val="00714636"/>
  </w:style>
  <w:style w:type="character" w:customStyle="1" w:styleId="WW8Num17z7">
    <w:name w:val="WW8Num17z7"/>
    <w:uiPriority w:val="99"/>
    <w:rsid w:val="00714636"/>
  </w:style>
  <w:style w:type="character" w:customStyle="1" w:styleId="WW8Num17z8">
    <w:name w:val="WW8Num17z8"/>
    <w:uiPriority w:val="99"/>
    <w:rsid w:val="00714636"/>
  </w:style>
  <w:style w:type="character" w:customStyle="1" w:styleId="WW8Num18z3">
    <w:name w:val="WW8Num18z3"/>
    <w:uiPriority w:val="99"/>
    <w:rsid w:val="00714636"/>
  </w:style>
  <w:style w:type="character" w:customStyle="1" w:styleId="WW8Num18z4">
    <w:name w:val="WW8Num18z4"/>
    <w:uiPriority w:val="99"/>
    <w:rsid w:val="00714636"/>
  </w:style>
  <w:style w:type="character" w:customStyle="1" w:styleId="WW8Num18z5">
    <w:name w:val="WW8Num18z5"/>
    <w:uiPriority w:val="99"/>
    <w:rsid w:val="00714636"/>
  </w:style>
  <w:style w:type="character" w:customStyle="1" w:styleId="WW8Num18z6">
    <w:name w:val="WW8Num18z6"/>
    <w:uiPriority w:val="99"/>
    <w:rsid w:val="00714636"/>
  </w:style>
  <w:style w:type="character" w:customStyle="1" w:styleId="WW8Num18z7">
    <w:name w:val="WW8Num18z7"/>
    <w:uiPriority w:val="99"/>
    <w:rsid w:val="00714636"/>
  </w:style>
  <w:style w:type="character" w:customStyle="1" w:styleId="WW8Num18z8">
    <w:name w:val="WW8Num18z8"/>
    <w:uiPriority w:val="99"/>
    <w:rsid w:val="00714636"/>
  </w:style>
  <w:style w:type="character" w:customStyle="1" w:styleId="WW8Num22z2">
    <w:name w:val="WW8Num22z2"/>
    <w:uiPriority w:val="99"/>
    <w:rsid w:val="00714636"/>
    <w:rPr>
      <w:rFonts w:ascii="Wingdings" w:hAnsi="Wingdings"/>
    </w:rPr>
  </w:style>
  <w:style w:type="character" w:customStyle="1" w:styleId="WW8Num23z2">
    <w:name w:val="WW8Num23z2"/>
    <w:uiPriority w:val="99"/>
    <w:rsid w:val="00714636"/>
  </w:style>
  <w:style w:type="character" w:customStyle="1" w:styleId="WW8Num23z3">
    <w:name w:val="WW8Num23z3"/>
    <w:uiPriority w:val="99"/>
    <w:rsid w:val="00714636"/>
  </w:style>
  <w:style w:type="character" w:customStyle="1" w:styleId="WW8Num23z4">
    <w:name w:val="WW8Num23z4"/>
    <w:uiPriority w:val="99"/>
    <w:rsid w:val="00714636"/>
  </w:style>
  <w:style w:type="character" w:customStyle="1" w:styleId="WW8Num23z5">
    <w:name w:val="WW8Num23z5"/>
    <w:uiPriority w:val="99"/>
    <w:rsid w:val="00714636"/>
  </w:style>
  <w:style w:type="character" w:customStyle="1" w:styleId="WW8Num23z6">
    <w:name w:val="WW8Num23z6"/>
    <w:uiPriority w:val="99"/>
    <w:rsid w:val="00714636"/>
  </w:style>
  <w:style w:type="character" w:customStyle="1" w:styleId="WW8Num23z7">
    <w:name w:val="WW8Num23z7"/>
    <w:uiPriority w:val="99"/>
    <w:rsid w:val="00714636"/>
  </w:style>
  <w:style w:type="character" w:customStyle="1" w:styleId="WW8Num23z8">
    <w:name w:val="WW8Num23z8"/>
    <w:uiPriority w:val="99"/>
    <w:rsid w:val="00714636"/>
  </w:style>
  <w:style w:type="character" w:customStyle="1" w:styleId="WW8NumSt6z0">
    <w:name w:val="WW8NumSt6z0"/>
    <w:uiPriority w:val="99"/>
    <w:rsid w:val="00714636"/>
    <w:rPr>
      <w:rFonts w:ascii="Symbol" w:hAnsi="Symbol"/>
    </w:rPr>
  </w:style>
  <w:style w:type="character" w:customStyle="1" w:styleId="Internetlink">
    <w:name w:val="Internet link"/>
    <w:uiPriority w:val="99"/>
    <w:rsid w:val="00714636"/>
    <w:rPr>
      <w:color w:val="0000FF"/>
      <w:u w:val="single"/>
    </w:rPr>
  </w:style>
  <w:style w:type="character" w:customStyle="1" w:styleId="PageNumber1">
    <w:name w:val="Page Number1"/>
    <w:basedOn w:val="11"/>
    <w:uiPriority w:val="99"/>
    <w:rsid w:val="00714636"/>
    <w:rPr>
      <w:rFonts w:cs="Times New Roman"/>
    </w:rPr>
  </w:style>
  <w:style w:type="character" w:customStyle="1" w:styleId="7">
    <w:name w:val="Знак Знак7"/>
    <w:uiPriority w:val="99"/>
    <w:rsid w:val="00714636"/>
    <w:rPr>
      <w:b/>
      <w:i/>
      <w:sz w:val="24"/>
    </w:rPr>
  </w:style>
  <w:style w:type="character" w:customStyle="1" w:styleId="ad">
    <w:name w:val="Без интервала Знак"/>
    <w:uiPriority w:val="99"/>
    <w:rsid w:val="00714636"/>
    <w:rPr>
      <w:rFonts w:ascii="Calibri" w:hAnsi="Calibri"/>
      <w:sz w:val="22"/>
      <w:lang w:val="ru-RU"/>
    </w:rPr>
  </w:style>
  <w:style w:type="character" w:customStyle="1" w:styleId="3">
    <w:name w:val="Знак Знак3"/>
    <w:uiPriority w:val="99"/>
    <w:rsid w:val="00714636"/>
    <w:rPr>
      <w:sz w:val="24"/>
    </w:rPr>
  </w:style>
  <w:style w:type="character" w:customStyle="1" w:styleId="ae">
    <w:name w:val="Знак Знак"/>
    <w:uiPriority w:val="99"/>
    <w:rsid w:val="00714636"/>
    <w:rPr>
      <w:sz w:val="24"/>
    </w:rPr>
  </w:style>
  <w:style w:type="character" w:customStyle="1" w:styleId="af">
    <w:name w:val="Гипертекстовая ссылка"/>
    <w:uiPriority w:val="99"/>
    <w:rsid w:val="00714636"/>
    <w:rPr>
      <w:color w:val="106BBE"/>
    </w:rPr>
  </w:style>
  <w:style w:type="character" w:customStyle="1" w:styleId="18">
    <w:name w:val="Знак Знак18"/>
    <w:uiPriority w:val="99"/>
    <w:rsid w:val="00714636"/>
    <w:rPr>
      <w:b/>
      <w:i/>
      <w:sz w:val="24"/>
    </w:rPr>
  </w:style>
  <w:style w:type="character" w:customStyle="1" w:styleId="17">
    <w:name w:val="Знак Знак17"/>
    <w:uiPriority w:val="99"/>
    <w:rsid w:val="00714636"/>
    <w:rPr>
      <w:rFonts w:ascii="Arial" w:hAnsi="Arial"/>
      <w:b/>
      <w:i/>
      <w:sz w:val="28"/>
    </w:rPr>
  </w:style>
  <w:style w:type="character" w:customStyle="1" w:styleId="16">
    <w:name w:val="Знак Знак16"/>
    <w:uiPriority w:val="99"/>
    <w:rsid w:val="00714636"/>
    <w:rPr>
      <w:b/>
      <w:i/>
      <w:sz w:val="24"/>
    </w:rPr>
  </w:style>
  <w:style w:type="character" w:customStyle="1" w:styleId="15">
    <w:name w:val="Знак Знак15"/>
    <w:uiPriority w:val="99"/>
    <w:rsid w:val="00714636"/>
    <w:rPr>
      <w:sz w:val="24"/>
    </w:rPr>
  </w:style>
  <w:style w:type="character" w:customStyle="1" w:styleId="14">
    <w:name w:val="Знак Знак14"/>
    <w:uiPriority w:val="99"/>
    <w:rsid w:val="00714636"/>
    <w:rPr>
      <w:b/>
      <w:i/>
      <w:sz w:val="26"/>
    </w:rPr>
  </w:style>
  <w:style w:type="character" w:customStyle="1" w:styleId="13">
    <w:name w:val="Знак Знак13"/>
    <w:uiPriority w:val="99"/>
    <w:rsid w:val="00714636"/>
    <w:rPr>
      <w:sz w:val="24"/>
    </w:rPr>
  </w:style>
  <w:style w:type="character" w:customStyle="1" w:styleId="12">
    <w:name w:val="Знак Знак12"/>
    <w:uiPriority w:val="99"/>
    <w:rsid w:val="00714636"/>
    <w:rPr>
      <w:b/>
      <w:sz w:val="24"/>
    </w:rPr>
  </w:style>
  <w:style w:type="character" w:customStyle="1" w:styleId="110">
    <w:name w:val="Знак Знак11"/>
    <w:uiPriority w:val="99"/>
    <w:rsid w:val="00714636"/>
    <w:rPr>
      <w:sz w:val="28"/>
      <w:u w:val="single"/>
    </w:rPr>
  </w:style>
  <w:style w:type="character" w:customStyle="1" w:styleId="100">
    <w:name w:val="Знак Знак10"/>
    <w:uiPriority w:val="99"/>
    <w:rsid w:val="00714636"/>
    <w:rPr>
      <w:b/>
      <w:sz w:val="28"/>
    </w:rPr>
  </w:style>
  <w:style w:type="character" w:customStyle="1" w:styleId="9">
    <w:name w:val="Знак Знак9"/>
    <w:uiPriority w:val="99"/>
    <w:rsid w:val="00714636"/>
    <w:rPr>
      <w:sz w:val="24"/>
    </w:rPr>
  </w:style>
  <w:style w:type="character" w:customStyle="1" w:styleId="8">
    <w:name w:val="Знак Знак8"/>
    <w:uiPriority w:val="99"/>
    <w:rsid w:val="00714636"/>
    <w:rPr>
      <w:b/>
      <w:i/>
      <w:sz w:val="24"/>
    </w:rPr>
  </w:style>
  <w:style w:type="character" w:customStyle="1" w:styleId="6">
    <w:name w:val="Знак Знак6"/>
    <w:uiPriority w:val="99"/>
    <w:rsid w:val="00714636"/>
    <w:rPr>
      <w:rFonts w:ascii="Tahoma" w:hAnsi="Tahoma"/>
      <w:shd w:val="clear" w:color="auto" w:fill="000080"/>
    </w:rPr>
  </w:style>
  <w:style w:type="character" w:customStyle="1" w:styleId="5">
    <w:name w:val="Знак Знак5"/>
    <w:uiPriority w:val="99"/>
    <w:rsid w:val="00714636"/>
    <w:rPr>
      <w:sz w:val="24"/>
    </w:rPr>
  </w:style>
  <w:style w:type="character" w:customStyle="1" w:styleId="4">
    <w:name w:val="Знак Знак4"/>
    <w:uiPriority w:val="99"/>
    <w:rsid w:val="00714636"/>
    <w:rPr>
      <w:sz w:val="16"/>
    </w:rPr>
  </w:style>
  <w:style w:type="character" w:customStyle="1" w:styleId="2">
    <w:name w:val="Знак Знак2"/>
    <w:uiPriority w:val="99"/>
    <w:rsid w:val="00714636"/>
    <w:rPr>
      <w:sz w:val="24"/>
    </w:rPr>
  </w:style>
  <w:style w:type="character" w:customStyle="1" w:styleId="19">
    <w:name w:val="Знак Знак1"/>
    <w:uiPriority w:val="99"/>
    <w:rsid w:val="00714636"/>
    <w:rPr>
      <w:b/>
      <w:sz w:val="28"/>
    </w:rPr>
  </w:style>
  <w:style w:type="character" w:customStyle="1" w:styleId="VisitedInternetLink">
    <w:name w:val="Visited Internet Link"/>
    <w:uiPriority w:val="99"/>
    <w:rsid w:val="00714636"/>
    <w:rPr>
      <w:color w:val="800080"/>
      <w:u w:val="single"/>
    </w:rPr>
  </w:style>
  <w:style w:type="character" w:customStyle="1" w:styleId="1100">
    <w:name w:val="Знак Знак110"/>
    <w:uiPriority w:val="99"/>
    <w:rsid w:val="00714636"/>
    <w:rPr>
      <w:rFonts w:ascii="Liberation Serif" w:eastAsia="SimSun" w:hAnsi="Liberation Serif"/>
      <w:kern w:val="1"/>
      <w:sz w:val="21"/>
      <w:lang w:val="ru-RU" w:eastAsia="zh-CN"/>
    </w:rPr>
  </w:style>
  <w:style w:type="character" w:customStyle="1" w:styleId="190">
    <w:name w:val="Знак Знак19"/>
    <w:uiPriority w:val="99"/>
    <w:rsid w:val="00714636"/>
    <w:rPr>
      <w:rFonts w:ascii="Liberation Serif" w:eastAsia="SimSun" w:hAnsi="Liberation Serif"/>
      <w:kern w:val="1"/>
      <w:sz w:val="21"/>
      <w:lang w:val="ru-RU" w:eastAsia="zh-CN"/>
    </w:rPr>
  </w:style>
  <w:style w:type="character" w:customStyle="1" w:styleId="21">
    <w:name w:val="Знак Знак21"/>
    <w:uiPriority w:val="99"/>
    <w:rsid w:val="00714636"/>
    <w:rPr>
      <w:rFonts w:ascii="Arial" w:hAnsi="Arial"/>
      <w:b/>
      <w:color w:val="276896"/>
      <w:kern w:val="1"/>
      <w:sz w:val="33"/>
      <w:lang w:val="ru-RU"/>
    </w:rPr>
  </w:style>
  <w:style w:type="paragraph" w:customStyle="1" w:styleId="af0">
    <w:name w:val="Заголовок"/>
    <w:basedOn w:val="a"/>
    <w:next w:val="a0"/>
    <w:uiPriority w:val="99"/>
    <w:rsid w:val="00714636"/>
    <w:pPr>
      <w:keepNext/>
      <w:widowControl w:val="0"/>
      <w:suppressAutoHyphens/>
      <w:spacing w:before="240" w:after="120"/>
      <w:textAlignment w:val="baseline"/>
    </w:pPr>
    <w:rPr>
      <w:rFonts w:ascii="Liberation Sans" w:eastAsia="Calibri" w:hAnsi="Liberation Sans" w:cs="Mangal"/>
      <w:kern w:val="1"/>
      <w:sz w:val="28"/>
      <w:szCs w:val="28"/>
      <w:lang w:eastAsia="zh-CN" w:bidi="hi-IN"/>
    </w:rPr>
  </w:style>
  <w:style w:type="paragraph" w:styleId="a0">
    <w:name w:val="Body Text"/>
    <w:basedOn w:val="a"/>
    <w:link w:val="af1"/>
    <w:uiPriority w:val="99"/>
    <w:rsid w:val="00714636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f1">
    <w:name w:val="Основной текст Знак"/>
    <w:basedOn w:val="a1"/>
    <w:link w:val="a0"/>
    <w:uiPriority w:val="99"/>
    <w:locked/>
    <w:rsid w:val="0071463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2">
    <w:name w:val="List"/>
    <w:basedOn w:val="Textbody"/>
    <w:uiPriority w:val="99"/>
    <w:rsid w:val="00714636"/>
    <w:rPr>
      <w:rFonts w:cs="Mangal"/>
    </w:rPr>
  </w:style>
  <w:style w:type="paragraph" w:styleId="af3">
    <w:name w:val="caption"/>
    <w:basedOn w:val="a"/>
    <w:uiPriority w:val="99"/>
    <w:qFormat/>
    <w:rsid w:val="00714636"/>
    <w:pPr>
      <w:widowControl w:val="0"/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1a">
    <w:name w:val="Указатель1"/>
    <w:basedOn w:val="a"/>
    <w:uiPriority w:val="99"/>
    <w:rsid w:val="00714636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Standard">
    <w:name w:val="Standard"/>
    <w:uiPriority w:val="99"/>
    <w:rsid w:val="00714636"/>
    <w:pPr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714636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714636"/>
    <w:pPr>
      <w:jc w:val="center"/>
    </w:pPr>
    <w:rPr>
      <w:b/>
      <w:bCs/>
      <w:i/>
      <w:iCs/>
      <w:sz w:val="28"/>
    </w:rPr>
  </w:style>
  <w:style w:type="paragraph" w:customStyle="1" w:styleId="Caption1">
    <w:name w:val="Caption1"/>
    <w:basedOn w:val="Standard"/>
    <w:uiPriority w:val="99"/>
    <w:rsid w:val="0071463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714636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Standard"/>
    <w:uiPriority w:val="99"/>
    <w:rsid w:val="00714636"/>
    <w:pPr>
      <w:keepNext/>
      <w:jc w:val="center"/>
    </w:pPr>
    <w:rPr>
      <w:b/>
      <w:bCs/>
      <w:i/>
      <w:iCs/>
      <w:sz w:val="28"/>
    </w:rPr>
  </w:style>
  <w:style w:type="paragraph" w:customStyle="1" w:styleId="Heading21">
    <w:name w:val="Heading 21"/>
    <w:basedOn w:val="Standard"/>
    <w:next w:val="Standard"/>
    <w:uiPriority w:val="99"/>
    <w:rsid w:val="00714636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Standard"/>
    <w:next w:val="Standard"/>
    <w:uiPriority w:val="99"/>
    <w:rsid w:val="00714636"/>
    <w:pPr>
      <w:keepNext/>
      <w:tabs>
        <w:tab w:val="left" w:pos="2160"/>
        <w:tab w:val="left" w:pos="6480"/>
      </w:tabs>
      <w:ind w:left="1080" w:hanging="720"/>
      <w:jc w:val="center"/>
    </w:pPr>
    <w:rPr>
      <w:b/>
      <w:bCs/>
      <w:i/>
      <w:iCs/>
      <w:sz w:val="28"/>
    </w:rPr>
  </w:style>
  <w:style w:type="paragraph" w:customStyle="1" w:styleId="Heading41">
    <w:name w:val="Heading 41"/>
    <w:basedOn w:val="Standard"/>
    <w:next w:val="Standard"/>
    <w:uiPriority w:val="99"/>
    <w:rsid w:val="00714636"/>
    <w:pPr>
      <w:keepNext/>
      <w:tabs>
        <w:tab w:val="left" w:pos="5400"/>
      </w:tabs>
      <w:jc w:val="center"/>
    </w:pPr>
    <w:rPr>
      <w:sz w:val="28"/>
    </w:rPr>
  </w:style>
  <w:style w:type="paragraph" w:customStyle="1" w:styleId="Heading51">
    <w:name w:val="Heading 51"/>
    <w:basedOn w:val="Standard"/>
    <w:next w:val="Standard"/>
    <w:uiPriority w:val="99"/>
    <w:rsid w:val="00714636"/>
    <w:pPr>
      <w:spacing w:before="240" w:after="60"/>
    </w:pPr>
    <w:rPr>
      <w:b/>
      <w:bCs/>
      <w:i/>
      <w:iCs/>
      <w:sz w:val="26"/>
      <w:szCs w:val="26"/>
    </w:rPr>
  </w:style>
  <w:style w:type="paragraph" w:customStyle="1" w:styleId="Heading61">
    <w:name w:val="Heading 61"/>
    <w:basedOn w:val="Standard"/>
    <w:next w:val="Standard"/>
    <w:uiPriority w:val="99"/>
    <w:rsid w:val="00714636"/>
    <w:pPr>
      <w:keepNext/>
      <w:ind w:left="645"/>
      <w:jc w:val="right"/>
    </w:pPr>
    <w:rPr>
      <w:sz w:val="28"/>
    </w:rPr>
  </w:style>
  <w:style w:type="paragraph" w:customStyle="1" w:styleId="Heading71">
    <w:name w:val="Heading 71"/>
    <w:basedOn w:val="Standard"/>
    <w:next w:val="Standard"/>
    <w:uiPriority w:val="99"/>
    <w:rsid w:val="00714636"/>
    <w:pPr>
      <w:keepNext/>
    </w:pPr>
    <w:rPr>
      <w:b/>
      <w:bCs/>
    </w:rPr>
  </w:style>
  <w:style w:type="paragraph" w:customStyle="1" w:styleId="Heading81">
    <w:name w:val="Heading 81"/>
    <w:basedOn w:val="Standard"/>
    <w:next w:val="Standard"/>
    <w:uiPriority w:val="99"/>
    <w:rsid w:val="00714636"/>
    <w:pPr>
      <w:keepNext/>
      <w:ind w:left="440"/>
      <w:jc w:val="center"/>
    </w:pPr>
    <w:rPr>
      <w:sz w:val="28"/>
      <w:szCs w:val="28"/>
      <w:u w:val="single"/>
    </w:rPr>
  </w:style>
  <w:style w:type="paragraph" w:customStyle="1" w:styleId="Heading91">
    <w:name w:val="Heading 91"/>
    <w:basedOn w:val="Standard"/>
    <w:next w:val="Standard"/>
    <w:uiPriority w:val="99"/>
    <w:rsid w:val="00714636"/>
    <w:pPr>
      <w:keepNext/>
      <w:jc w:val="center"/>
    </w:pPr>
    <w:rPr>
      <w:b/>
      <w:sz w:val="28"/>
      <w:szCs w:val="28"/>
    </w:rPr>
  </w:style>
  <w:style w:type="paragraph" w:customStyle="1" w:styleId="Textbodyindent">
    <w:name w:val="Text body indent"/>
    <w:basedOn w:val="Standard"/>
    <w:uiPriority w:val="99"/>
    <w:rsid w:val="00714636"/>
    <w:pPr>
      <w:tabs>
        <w:tab w:val="left" w:pos="5400"/>
      </w:tabs>
      <w:ind w:firstLine="660"/>
      <w:jc w:val="both"/>
    </w:pPr>
    <w:rPr>
      <w:sz w:val="28"/>
    </w:rPr>
  </w:style>
  <w:style w:type="paragraph" w:customStyle="1" w:styleId="22">
    <w:name w:val="Основной текст с отступом 22"/>
    <w:basedOn w:val="Standard"/>
    <w:uiPriority w:val="99"/>
    <w:rsid w:val="00714636"/>
    <w:pPr>
      <w:tabs>
        <w:tab w:val="left" w:pos="5760"/>
      </w:tabs>
      <w:ind w:left="360" w:firstLine="720"/>
      <w:jc w:val="center"/>
    </w:pPr>
    <w:rPr>
      <w:b/>
      <w:bCs/>
      <w:i/>
      <w:iCs/>
      <w:sz w:val="28"/>
    </w:rPr>
  </w:style>
  <w:style w:type="paragraph" w:customStyle="1" w:styleId="1b">
    <w:name w:val="Схема документа1"/>
    <w:basedOn w:val="Standard"/>
    <w:uiPriority w:val="99"/>
    <w:rsid w:val="007146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0">
    <w:name w:val="Основной текст 21"/>
    <w:basedOn w:val="Standard"/>
    <w:uiPriority w:val="99"/>
    <w:rsid w:val="00714636"/>
    <w:pPr>
      <w:spacing w:after="120" w:line="480" w:lineRule="auto"/>
    </w:pPr>
  </w:style>
  <w:style w:type="paragraph" w:customStyle="1" w:styleId="31">
    <w:name w:val="Основной текст 31"/>
    <w:basedOn w:val="Standard"/>
    <w:uiPriority w:val="99"/>
    <w:rsid w:val="00714636"/>
    <w:pPr>
      <w:spacing w:after="120"/>
    </w:pPr>
    <w:rPr>
      <w:sz w:val="16"/>
      <w:szCs w:val="16"/>
    </w:rPr>
  </w:style>
  <w:style w:type="paragraph" w:customStyle="1" w:styleId="af4">
    <w:name w:val="МОН Знак Знак"/>
    <w:basedOn w:val="Standard"/>
    <w:uiPriority w:val="99"/>
    <w:rsid w:val="00714636"/>
    <w:pPr>
      <w:widowControl w:val="0"/>
      <w:autoSpaceDE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Footer1">
    <w:name w:val="Footer1"/>
    <w:basedOn w:val="Standard"/>
    <w:uiPriority w:val="99"/>
    <w:rsid w:val="00714636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Standard"/>
    <w:uiPriority w:val="99"/>
    <w:rsid w:val="00714636"/>
    <w:pPr>
      <w:ind w:firstLine="180"/>
      <w:jc w:val="center"/>
    </w:pPr>
    <w:rPr>
      <w:b/>
      <w:sz w:val="28"/>
      <w:szCs w:val="28"/>
    </w:rPr>
  </w:style>
  <w:style w:type="paragraph" w:customStyle="1" w:styleId="af5">
    <w:name w:val="Знак Знак Знак Знак"/>
    <w:basedOn w:val="Standard"/>
    <w:uiPriority w:val="99"/>
    <w:rsid w:val="00714636"/>
    <w:pPr>
      <w:spacing w:after="160" w:line="240" w:lineRule="exact"/>
      <w:jc w:val="both"/>
    </w:pPr>
    <w:rPr>
      <w:sz w:val="28"/>
      <w:szCs w:val="28"/>
      <w:lang w:val="en-US"/>
    </w:rPr>
  </w:style>
  <w:style w:type="paragraph" w:customStyle="1" w:styleId="af6">
    <w:name w:val="Знак"/>
    <w:basedOn w:val="Standard"/>
    <w:uiPriority w:val="99"/>
    <w:rsid w:val="0071463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c">
    <w:name w:val="Знак1"/>
    <w:basedOn w:val="Standard"/>
    <w:uiPriority w:val="99"/>
    <w:rsid w:val="0071463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Standard"/>
    <w:uiPriority w:val="99"/>
    <w:rsid w:val="00714636"/>
    <w:pPr>
      <w:spacing w:before="280" w:after="280"/>
    </w:pPr>
  </w:style>
  <w:style w:type="paragraph" w:customStyle="1" w:styleId="211">
    <w:name w:val="Основной текст с отступом 21"/>
    <w:basedOn w:val="Standard"/>
    <w:uiPriority w:val="99"/>
    <w:rsid w:val="00714636"/>
    <w:pPr>
      <w:ind w:firstLine="851"/>
      <w:jc w:val="both"/>
    </w:pPr>
    <w:rPr>
      <w:sz w:val="28"/>
      <w:szCs w:val="20"/>
    </w:rPr>
  </w:style>
  <w:style w:type="paragraph" w:styleId="af8">
    <w:name w:val="List Paragraph"/>
    <w:basedOn w:val="a"/>
    <w:uiPriority w:val="34"/>
    <w:qFormat/>
    <w:rsid w:val="00714636"/>
    <w:pPr>
      <w:widowControl w:val="0"/>
      <w:suppressAutoHyphens/>
      <w:spacing w:after="200" w:line="276" w:lineRule="auto"/>
      <w:ind w:left="720"/>
      <w:textAlignment w:val="baseline"/>
    </w:pPr>
    <w:rPr>
      <w:rFonts w:ascii="Calibri" w:eastAsia="Arial Unicode MS" w:hAnsi="Calibri" w:cs="Calibri"/>
      <w:kern w:val="1"/>
      <w:sz w:val="22"/>
      <w:szCs w:val="22"/>
      <w:lang w:eastAsia="zh-CN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Standard"/>
    <w:uiPriority w:val="99"/>
    <w:rsid w:val="0071463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1">
    <w:name w:val="Header1"/>
    <w:basedOn w:val="Standard"/>
    <w:uiPriority w:val="99"/>
    <w:rsid w:val="00714636"/>
    <w:pPr>
      <w:tabs>
        <w:tab w:val="center" w:pos="4677"/>
        <w:tab w:val="right" w:pos="9355"/>
      </w:tabs>
    </w:pPr>
  </w:style>
  <w:style w:type="paragraph" w:customStyle="1" w:styleId="Heading1user">
    <w:name w:val="Heading 1 (user)"/>
    <w:basedOn w:val="Standard"/>
    <w:uiPriority w:val="99"/>
    <w:rsid w:val="00714636"/>
    <w:pPr>
      <w:widowControl w:val="0"/>
      <w:autoSpaceDE w:val="0"/>
      <w:ind w:left="112"/>
    </w:pPr>
    <w:rPr>
      <w:b/>
      <w:bCs/>
      <w:sz w:val="28"/>
      <w:szCs w:val="28"/>
    </w:rPr>
  </w:style>
  <w:style w:type="paragraph" w:customStyle="1" w:styleId="TableParagraph">
    <w:name w:val="Table Paragraph"/>
    <w:basedOn w:val="Standard"/>
    <w:uiPriority w:val="99"/>
    <w:rsid w:val="00714636"/>
    <w:pPr>
      <w:widowControl w:val="0"/>
      <w:autoSpaceDE w:val="0"/>
    </w:pPr>
  </w:style>
  <w:style w:type="paragraph" w:customStyle="1" w:styleId="TableContents">
    <w:name w:val="Table Contents"/>
    <w:basedOn w:val="Standard"/>
    <w:uiPriority w:val="99"/>
    <w:rsid w:val="00714636"/>
    <w:pPr>
      <w:suppressLineNumbers/>
    </w:pPr>
  </w:style>
  <w:style w:type="paragraph" w:customStyle="1" w:styleId="TableHeading">
    <w:name w:val="Table Heading"/>
    <w:basedOn w:val="TableContents"/>
    <w:uiPriority w:val="99"/>
    <w:rsid w:val="00714636"/>
    <w:pPr>
      <w:jc w:val="center"/>
    </w:pPr>
    <w:rPr>
      <w:b/>
      <w:bCs/>
    </w:rPr>
  </w:style>
  <w:style w:type="paragraph" w:customStyle="1" w:styleId="Headerleft">
    <w:name w:val="Header left"/>
    <w:basedOn w:val="Standard"/>
    <w:uiPriority w:val="99"/>
    <w:rsid w:val="00714636"/>
    <w:pPr>
      <w:suppressLineNumbers/>
      <w:tabs>
        <w:tab w:val="center" w:pos="5244"/>
        <w:tab w:val="right" w:pos="10488"/>
      </w:tabs>
    </w:pPr>
  </w:style>
  <w:style w:type="paragraph" w:customStyle="1" w:styleId="af9">
    <w:name w:val="Содержимое таблицы"/>
    <w:basedOn w:val="a"/>
    <w:uiPriority w:val="99"/>
    <w:rsid w:val="00714636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afa">
    <w:name w:val="Заголовок таблицы"/>
    <w:basedOn w:val="af9"/>
    <w:uiPriority w:val="99"/>
    <w:rsid w:val="00714636"/>
    <w:pPr>
      <w:jc w:val="center"/>
    </w:pPr>
    <w:rPr>
      <w:b/>
      <w:bCs/>
    </w:rPr>
  </w:style>
  <w:style w:type="paragraph" w:styleId="30">
    <w:name w:val="Body Text Indent 3"/>
    <w:basedOn w:val="a"/>
    <w:link w:val="32"/>
    <w:uiPriority w:val="99"/>
    <w:semiHidden/>
    <w:rsid w:val="006031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semiHidden/>
    <w:locked/>
    <w:rsid w:val="006031D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863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40">
    <w:name w:val="Абзац списка4"/>
    <w:basedOn w:val="a"/>
    <w:rsid w:val="00FB21B7"/>
    <w:pPr>
      <w:ind w:left="720"/>
    </w:pPr>
    <w:rPr>
      <w:rFonts w:eastAsia="Calibri"/>
    </w:rPr>
  </w:style>
  <w:style w:type="character" w:customStyle="1" w:styleId="c2">
    <w:name w:val="c2"/>
    <w:basedOn w:val="a1"/>
    <w:rsid w:val="00E92EF2"/>
  </w:style>
  <w:style w:type="character" w:customStyle="1" w:styleId="FontStyle37">
    <w:name w:val="Font Style37"/>
    <w:basedOn w:val="a1"/>
    <w:uiPriority w:val="99"/>
    <w:rsid w:val="00E92EF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3D704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7073E-2D94-46F9-9441-B4B4E044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17634</Words>
  <Characters>100519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user</cp:lastModifiedBy>
  <cp:revision>42</cp:revision>
  <cp:lastPrinted>2017-01-18T14:44:00Z</cp:lastPrinted>
  <dcterms:created xsi:type="dcterms:W3CDTF">2017-01-11T09:31:00Z</dcterms:created>
  <dcterms:modified xsi:type="dcterms:W3CDTF">2018-02-09T11:55:00Z</dcterms:modified>
</cp:coreProperties>
</file>