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E" w:rsidRPr="00097AD0" w:rsidRDefault="00A80F0E" w:rsidP="00A80F0E">
      <w:pPr>
        <w:ind w:firstLine="709"/>
        <w:jc w:val="both"/>
        <w:rPr>
          <w:b/>
          <w:sz w:val="28"/>
          <w:szCs w:val="28"/>
        </w:rPr>
      </w:pPr>
      <w:r w:rsidRPr="00097AD0">
        <w:rPr>
          <w:b/>
          <w:sz w:val="28"/>
          <w:szCs w:val="28"/>
        </w:rPr>
        <w:t>Разъяснения законодательства об образовании по вопросу обеспечения обучающихся учебниками, учебными пособиями, учебно-методическими материалами, средствами обучения и воспитания</w:t>
      </w:r>
    </w:p>
    <w:p w:rsidR="00A80F0E" w:rsidRDefault="00A80F0E" w:rsidP="00A80F0E">
      <w:pPr>
        <w:ind w:firstLine="709"/>
        <w:jc w:val="both"/>
        <w:rPr>
          <w:sz w:val="28"/>
          <w:szCs w:val="28"/>
        </w:rPr>
      </w:pPr>
    </w:p>
    <w:p w:rsidR="00A80F0E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соответствии с ч.ч. 1, 2 ст. 43 Конституции Российской Федерации каждый имеет право на образование.</w:t>
      </w:r>
    </w:p>
    <w:p w:rsidR="00A80F0E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Государством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Согласно ст. 1 Федерального закона от 29.12.2012 № 273-ФЗ «Об образовании в Российской Федерации» (далее — Закон об образовании) данный закон регулирует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а также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соответствии с п. 3 ч.1 ст. 8 Закона об образовании к полномочиям органов государственной власти субъектов Российской Федерации в сфере образования относится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A80F0E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 xml:space="preserve">Согласно ч. 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</w:t>
      </w:r>
      <w:r w:rsidRPr="00097AD0">
        <w:rPr>
          <w:sz w:val="28"/>
          <w:szCs w:val="28"/>
        </w:rPr>
        <w:lastRenderedPageBreak/>
        <w:t>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A80F0E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соответствии со ст. 35 Закона об образовании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A80F0E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силу п.п. 6, 9 ч. 3 ст. 28 Закона об образовании к компетенции образовательной организации в установленной сфере деятельности, в частности, относятся: разработка и утверждение образовательных программ образовательной организации;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 xml:space="preserve">Приказом Министерства образования и науки Российской федерации от 06.10.2009 № 373 утвержден Федеральный государственный образовательный стандарт начального общего образования, в силу п. 27 которого организация,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 не менее одного учебника в печатной и (или) электронной форме или учебного пособия, достаточного для освоения программы </w:t>
      </w:r>
      <w:r w:rsidRPr="00097AD0">
        <w:rPr>
          <w:sz w:val="28"/>
          <w:szCs w:val="28"/>
        </w:rPr>
        <w:lastRenderedPageBreak/>
        <w:t>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Согласно ГОСТ 7.60-2003 «Межгосударственный стандарт. Система стандартов по информации, библиотечному и издательскому делу. Издания. Основные виды. Термины и определения», утвержденный и введенный Постановлением Госстандарта России от 25.11.2003 N 331-ст учебник – это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издания; учебное пособие — это учебное издание, дополняющее или заменяющее частично или полностью учебник, официально утвержденное в качестве данного вида издания; рабочая тетрадь — учебное пособие, имеющее особый дидактический аппарат, способствующий самостоятельной работе учащегося над освоением учебного предмета; учебный комплект – это набор учебных изданий, предназначенный для определенной ступени обучения, и включающий учебник, учебное пособие, рабочую тетрадь, справочное издание.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В письме Министерства образования и науки Российской Федерации от 16.052018 N 08-1211 «Об использовании учебников и учебных пособий в образовательной деятельности» отмечено, что в соответствии с ГОСТ 7.60-2003 рабочая тетрадь является одним из видов учебных изданий</w:t>
      </w:r>
    </w:p>
    <w:p w:rsidR="00A80F0E" w:rsidRPr="00097AD0" w:rsidRDefault="00A80F0E" w:rsidP="00A80F0E">
      <w:pPr>
        <w:ind w:firstLine="709"/>
        <w:jc w:val="both"/>
        <w:rPr>
          <w:sz w:val="28"/>
          <w:szCs w:val="28"/>
        </w:rPr>
      </w:pPr>
      <w:r w:rsidRPr="00097AD0">
        <w:rPr>
          <w:sz w:val="28"/>
          <w:szCs w:val="28"/>
        </w:rPr>
        <w:t>Таким образом, вопрос обеспечения обучающихся рабочими тетрадями относится к компетенции образовательной организации.</w:t>
      </w:r>
    </w:p>
    <w:p w:rsidR="006C321D" w:rsidRDefault="006C321D"/>
    <w:sectPr w:rsidR="006C321D" w:rsidSect="006C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80F0E"/>
    <w:rsid w:val="000B3C4C"/>
    <w:rsid w:val="000F19FF"/>
    <w:rsid w:val="00164D18"/>
    <w:rsid w:val="00571D96"/>
    <w:rsid w:val="006C321D"/>
    <w:rsid w:val="00A465C7"/>
    <w:rsid w:val="00A80F0E"/>
    <w:rsid w:val="00D940F5"/>
    <w:rsid w:val="00E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2019-07-09T13:33:00Z</dcterms:created>
  <dcterms:modified xsi:type="dcterms:W3CDTF">2019-07-09T13:33:00Z</dcterms:modified>
</cp:coreProperties>
</file>