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BA" w:rsidRPr="00427E29" w:rsidRDefault="00BC5ABA" w:rsidP="00427E29">
      <w:pPr>
        <w:pStyle w:val="pc"/>
        <w:shd w:val="clear" w:color="auto" w:fill="FFFFFF"/>
        <w:spacing w:before="0" w:beforeAutospacing="0" w:after="0" w:afterAutospacing="0" w:line="276" w:lineRule="auto"/>
        <w:ind w:firstLine="567"/>
        <w:jc w:val="center"/>
        <w:textAlignment w:val="baseline"/>
        <w:rPr>
          <w:b/>
          <w:bCs/>
          <w:sz w:val="28"/>
          <w:szCs w:val="28"/>
        </w:rPr>
      </w:pPr>
      <w:r w:rsidRPr="00427E29">
        <w:rPr>
          <w:b/>
          <w:bCs/>
          <w:sz w:val="28"/>
          <w:szCs w:val="28"/>
        </w:rPr>
        <w:t>РОССИЙСКАЯ ФЕДЕРАЦИЯ</w:t>
      </w:r>
    </w:p>
    <w:p w:rsidR="00BC5ABA" w:rsidRPr="00427E29" w:rsidRDefault="00BC5ABA" w:rsidP="00427E29">
      <w:pPr>
        <w:pStyle w:val="pc"/>
        <w:shd w:val="clear" w:color="auto" w:fill="FFFFFF"/>
        <w:spacing w:before="0" w:beforeAutospacing="0" w:after="0" w:afterAutospacing="0" w:line="276" w:lineRule="auto"/>
        <w:ind w:firstLine="567"/>
        <w:jc w:val="center"/>
        <w:textAlignment w:val="baseline"/>
        <w:rPr>
          <w:b/>
          <w:bCs/>
          <w:sz w:val="28"/>
          <w:szCs w:val="28"/>
        </w:rPr>
      </w:pPr>
      <w:r w:rsidRPr="00427E29">
        <w:rPr>
          <w:b/>
          <w:bCs/>
          <w:sz w:val="28"/>
          <w:szCs w:val="28"/>
        </w:rPr>
        <w:t xml:space="preserve">ОРЛОВСКАЯ ОБЛАСТЬ </w:t>
      </w:r>
    </w:p>
    <w:p w:rsidR="00BC5ABA" w:rsidRPr="00427E29" w:rsidRDefault="00BC5ABA" w:rsidP="00427E29">
      <w:pPr>
        <w:pStyle w:val="pc"/>
        <w:shd w:val="clear" w:color="auto" w:fill="FFFFFF"/>
        <w:spacing w:before="0" w:beforeAutospacing="0" w:after="0" w:afterAutospacing="0" w:line="276" w:lineRule="auto"/>
        <w:ind w:firstLine="567"/>
        <w:jc w:val="center"/>
        <w:textAlignment w:val="baseline"/>
        <w:rPr>
          <w:b/>
          <w:bCs/>
          <w:sz w:val="28"/>
          <w:szCs w:val="28"/>
        </w:rPr>
      </w:pPr>
      <w:r w:rsidRPr="00427E29">
        <w:rPr>
          <w:b/>
          <w:bCs/>
          <w:sz w:val="28"/>
          <w:szCs w:val="28"/>
        </w:rPr>
        <w:t>МАЛОАРХАНГЕЛЬСКИЙ РАЙОН</w:t>
      </w:r>
    </w:p>
    <w:p w:rsidR="00BC5ABA" w:rsidRPr="00427E29" w:rsidRDefault="00BC5ABA" w:rsidP="00427E29">
      <w:pPr>
        <w:pStyle w:val="pc"/>
        <w:shd w:val="clear" w:color="auto" w:fill="FFFFFF"/>
        <w:spacing w:before="0" w:beforeAutospacing="0" w:after="0" w:afterAutospacing="0" w:line="276" w:lineRule="auto"/>
        <w:ind w:firstLine="567"/>
        <w:jc w:val="center"/>
        <w:textAlignment w:val="baseline"/>
        <w:rPr>
          <w:b/>
          <w:bCs/>
          <w:sz w:val="28"/>
          <w:szCs w:val="28"/>
        </w:rPr>
      </w:pPr>
      <w:r w:rsidRPr="00427E29">
        <w:rPr>
          <w:b/>
          <w:bCs/>
          <w:sz w:val="28"/>
          <w:szCs w:val="28"/>
        </w:rPr>
        <w:t>АДМИНИСТРАЦИЯ ЛЕНИНСКОГО СЕЛЬСКОГО ПОСЕЛЕНИЯ</w:t>
      </w:r>
    </w:p>
    <w:p w:rsidR="00BC5ABA" w:rsidRPr="00427E29" w:rsidRDefault="00BC5ABA" w:rsidP="00427E29">
      <w:pPr>
        <w:pStyle w:val="pc"/>
        <w:shd w:val="clear" w:color="auto" w:fill="FFFFFF"/>
        <w:spacing w:before="0" w:beforeAutospacing="0" w:after="0" w:afterAutospacing="0"/>
        <w:ind w:firstLine="567"/>
        <w:jc w:val="center"/>
        <w:textAlignment w:val="baseline"/>
        <w:rPr>
          <w:b/>
          <w:bCs/>
          <w:sz w:val="28"/>
          <w:szCs w:val="28"/>
        </w:rPr>
      </w:pPr>
    </w:p>
    <w:p w:rsidR="00BC5ABA" w:rsidRPr="00427E29" w:rsidRDefault="00BC5ABA" w:rsidP="00427E29">
      <w:pPr>
        <w:pStyle w:val="pc"/>
        <w:shd w:val="clear" w:color="auto" w:fill="FFFFFF"/>
        <w:spacing w:before="0" w:beforeAutospacing="0" w:after="0" w:afterAutospacing="0"/>
        <w:ind w:firstLine="567"/>
        <w:jc w:val="center"/>
        <w:textAlignment w:val="baseline"/>
        <w:rPr>
          <w:b/>
          <w:bCs/>
          <w:sz w:val="28"/>
          <w:szCs w:val="28"/>
        </w:rPr>
      </w:pPr>
      <w:r w:rsidRPr="00427E29">
        <w:rPr>
          <w:b/>
          <w:bCs/>
          <w:sz w:val="28"/>
          <w:szCs w:val="28"/>
        </w:rPr>
        <w:t>РАСПОРЯЖЕНИЕ</w:t>
      </w:r>
    </w:p>
    <w:p w:rsidR="00BC5ABA" w:rsidRPr="00427E29" w:rsidRDefault="00BC5ABA" w:rsidP="00427E29">
      <w:pPr>
        <w:pStyle w:val="pc"/>
        <w:shd w:val="clear" w:color="auto" w:fill="FFFFFF"/>
        <w:spacing w:before="0" w:beforeAutospacing="0" w:after="0" w:afterAutospacing="0"/>
        <w:ind w:firstLine="567"/>
        <w:jc w:val="center"/>
        <w:textAlignment w:val="baseline"/>
        <w:rPr>
          <w:b/>
          <w:bCs/>
          <w:sz w:val="28"/>
          <w:szCs w:val="28"/>
        </w:rPr>
      </w:pPr>
    </w:p>
    <w:p w:rsidR="00BC5ABA" w:rsidRPr="00427E29" w:rsidRDefault="00BC5ABA" w:rsidP="00427E29">
      <w:pPr>
        <w:pStyle w:val="1"/>
        <w:tabs>
          <w:tab w:val="left" w:pos="7632"/>
        </w:tabs>
        <w:spacing w:line="276" w:lineRule="auto"/>
        <w:ind w:firstLine="567"/>
        <w:rPr>
          <w:b w:val="0"/>
          <w:sz w:val="24"/>
          <w:szCs w:val="24"/>
        </w:rPr>
      </w:pPr>
      <w:r w:rsidRPr="00427E29">
        <w:rPr>
          <w:b w:val="0"/>
          <w:sz w:val="24"/>
          <w:szCs w:val="24"/>
        </w:rPr>
        <w:t>От 25 декабря 2019 года                                                                                               № 50</w:t>
      </w:r>
    </w:p>
    <w:p w:rsidR="00BC5ABA" w:rsidRPr="00427E29" w:rsidRDefault="00BC5ABA" w:rsidP="00427E29">
      <w:pPr>
        <w:shd w:val="clear" w:color="auto" w:fill="FFFFFF"/>
        <w:spacing w:after="0" w:line="240" w:lineRule="auto"/>
        <w:ind w:firstLine="567"/>
        <w:jc w:val="center"/>
        <w:textAlignment w:val="baseline"/>
        <w:outlineLvl w:val="0"/>
        <w:rPr>
          <w:rFonts w:ascii="Times New Roman" w:eastAsia="Times New Roman" w:hAnsi="Times New Roman" w:cs="Times New Roman"/>
          <w:b/>
          <w:bCs/>
          <w:spacing w:val="2"/>
          <w:kern w:val="36"/>
          <w:sz w:val="24"/>
          <w:szCs w:val="24"/>
          <w:lang w:eastAsia="ru-RU"/>
        </w:rPr>
      </w:pPr>
      <w:r w:rsidRPr="00427E29">
        <w:rPr>
          <w:rFonts w:ascii="Times New Roman" w:eastAsia="Times New Roman" w:hAnsi="Times New Roman" w:cs="Times New Roman"/>
          <w:b/>
          <w:bCs/>
          <w:spacing w:val="2"/>
          <w:kern w:val="36"/>
          <w:sz w:val="24"/>
          <w:szCs w:val="24"/>
          <w:lang w:eastAsia="ru-RU"/>
        </w:rPr>
        <w:t>Об утверждении Порядка составления и утверждения плана финансово-хозяйственной деятельности бюджетных и автономных учреждений Ленинского сельского поселения Малоархангельского района Орловской области, в отношении которых Администрация Ленинского сельского поселения Малоархангельского района Орловской области осуществляет функции и полномочия учредителя</w:t>
      </w:r>
    </w:p>
    <w:p w:rsidR="00427E29" w:rsidRPr="00427E29" w:rsidRDefault="00BC5ABA" w:rsidP="00427E2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br/>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В соответствии с подпунктом 6 пункта 3.3 статьи 32 Федерального закона от 12 января 1996 года N 7-ФЗ «О некоммерческих организациях», приказом Министерства финансов Российской Федерации от 31 августа 2018 года N 186н «О Требованиях к составлению и утверждению плана финансово-хозяйственной деятельности государственного (муниципального) учреждения»:</w:t>
      </w:r>
    </w:p>
    <w:p w:rsidR="00427E29" w:rsidRPr="00427E29" w:rsidRDefault="00427E29"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 xml:space="preserve">1. Утвердить Порядок </w:t>
      </w:r>
      <w:r w:rsidRPr="00427E29">
        <w:rPr>
          <w:rFonts w:ascii="Times New Roman" w:eastAsia="Times New Roman" w:hAnsi="Times New Roman" w:cs="Times New Roman"/>
          <w:bCs/>
          <w:spacing w:val="2"/>
          <w:kern w:val="36"/>
          <w:sz w:val="24"/>
          <w:szCs w:val="24"/>
          <w:lang w:eastAsia="ru-RU"/>
        </w:rPr>
        <w:t>составления и утверждения плана финансово-хозяйственной деятельности бюджетных и автономных учреждений Ленинского сельского поселения Малоархангельского района Орловской области, в отношении которых Администрация Ленинского сельского поселения Малоархангельского района Орловской области осуществляет функции и полномочия учредителя</w:t>
      </w:r>
      <w:r w:rsidRPr="00427E29">
        <w:rPr>
          <w:rFonts w:ascii="Times New Roman" w:eastAsia="Times New Roman" w:hAnsi="Times New Roman" w:cs="Times New Roman"/>
          <w:spacing w:val="2"/>
          <w:sz w:val="24"/>
          <w:szCs w:val="24"/>
          <w:lang w:eastAsia="ru-RU"/>
        </w:rPr>
        <w:t xml:space="preserve"> (далее также - План), согласно приложению.</w:t>
      </w:r>
    </w:p>
    <w:p w:rsidR="00427E29" w:rsidRPr="00427E29" w:rsidRDefault="00427E29"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 Настоящее Распоряжение вступает в силу со дня подписания и распространяется на правоотношения, возникшие при формировании Плана, начиная с Плана на 2020 год и на плановый период 2021 и 2022 годов.</w:t>
      </w:r>
    </w:p>
    <w:p w:rsidR="00427E29" w:rsidRPr="00427E29" w:rsidRDefault="00427E29"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 Контроль за исполнением настоящего Распоряжения возложить на главного бухгалтера Администрации Ленинского сельского поселения Малоархангельского района Орловской области (Емелину И.А.).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br/>
      </w:r>
      <w:r w:rsidRPr="00427E29">
        <w:rPr>
          <w:rFonts w:ascii="Times New Roman" w:eastAsia="Times New Roman" w:hAnsi="Times New Roman" w:cs="Times New Roman"/>
          <w:spacing w:val="2"/>
          <w:sz w:val="24"/>
          <w:szCs w:val="24"/>
          <w:lang w:eastAsia="ru-RU"/>
        </w:rPr>
        <w:br/>
        <w:t>Глава Ленинского сельского поселения                                                          Г.П. Журавлева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lastRenderedPageBreak/>
        <w:t>Приложение</w:t>
      </w:r>
    </w:p>
    <w:p w:rsidR="00BC5ABA" w:rsidRPr="00427E29" w:rsidRDefault="00BC5ABA"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 xml:space="preserve"> к Распоряжению Администрации</w:t>
      </w:r>
    </w:p>
    <w:p w:rsidR="00BC5ABA" w:rsidRPr="00427E29" w:rsidRDefault="00BC5ABA"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Ленинского сельского поселения</w:t>
      </w: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Малоархангельского района</w:t>
      </w: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Орловской области</w:t>
      </w:r>
    </w:p>
    <w:p w:rsidR="00427E29" w:rsidRPr="00427E29" w:rsidRDefault="00427E29" w:rsidP="00427E29">
      <w:pPr>
        <w:shd w:val="clear" w:color="auto" w:fill="FFFFFF"/>
        <w:spacing w:after="0" w:line="240" w:lineRule="auto"/>
        <w:ind w:firstLine="567"/>
        <w:jc w:val="right"/>
        <w:textAlignment w:val="baseline"/>
        <w:outlineLvl w:val="1"/>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От 25.12.2019 г. №50</w:t>
      </w:r>
    </w:p>
    <w:p w:rsidR="00BC5ABA" w:rsidRPr="00427E29" w:rsidRDefault="00BC5ABA" w:rsidP="00427E29">
      <w:pPr>
        <w:shd w:val="clear" w:color="auto" w:fill="FFFFFF"/>
        <w:spacing w:after="0" w:line="240" w:lineRule="auto"/>
        <w:ind w:firstLine="567"/>
        <w:jc w:val="center"/>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br/>
      </w:r>
      <w:r w:rsidRPr="00427E29">
        <w:rPr>
          <w:rFonts w:ascii="Times New Roman" w:eastAsia="Times New Roman" w:hAnsi="Times New Roman" w:cs="Times New Roman"/>
          <w:spacing w:val="2"/>
          <w:sz w:val="24"/>
          <w:szCs w:val="24"/>
          <w:lang w:eastAsia="ru-RU"/>
        </w:rPr>
        <w:br/>
        <w:t>ПОРЯДОК СОСТАВЛЕНИЯ И УТВЕРЖДЕНИЯ ПЛАНА ФИНАНСОВО-ХОЗЯЙСТВЕННОЙ ДЕЯТЕЛЬНОСТИ БЮДЖЕТНЫХ И АВТОНОМНЫХ УЧРЕЖДЕНИЙ</w:t>
      </w:r>
      <w:r w:rsidR="00427E29" w:rsidRPr="00427E29">
        <w:rPr>
          <w:rFonts w:ascii="Times New Roman" w:eastAsia="Times New Roman" w:hAnsi="Times New Roman" w:cs="Times New Roman"/>
          <w:spacing w:val="2"/>
          <w:sz w:val="24"/>
          <w:szCs w:val="24"/>
          <w:lang w:eastAsia="ru-RU"/>
        </w:rPr>
        <w:t xml:space="preserve"> ЛЕНИНСКОГО СЕЛЬСКОГО ПОСЕЛЕНИЯ МАЛОАРХАНГЕЛЬСКОГО РАЙОНА</w:t>
      </w:r>
      <w:r w:rsidRPr="00427E29">
        <w:rPr>
          <w:rFonts w:ascii="Times New Roman" w:eastAsia="Times New Roman" w:hAnsi="Times New Roman" w:cs="Times New Roman"/>
          <w:spacing w:val="2"/>
          <w:sz w:val="24"/>
          <w:szCs w:val="24"/>
          <w:lang w:eastAsia="ru-RU"/>
        </w:rPr>
        <w:t xml:space="preserve"> ОРЛОВСКОЙ ОБЛАСТИ, В ОТНОШЕНИИ КОТОРЫХ АДМИНИСТРАЦИЯ </w:t>
      </w:r>
      <w:r w:rsidR="00427E29" w:rsidRPr="00427E29">
        <w:rPr>
          <w:rFonts w:ascii="Times New Roman" w:eastAsia="Times New Roman" w:hAnsi="Times New Roman" w:cs="Times New Roman"/>
          <w:spacing w:val="2"/>
          <w:sz w:val="24"/>
          <w:szCs w:val="24"/>
          <w:lang w:eastAsia="ru-RU"/>
        </w:rPr>
        <w:t>ЛЕНИНСКОГО СЕЛЬСКОГО ПОСЕЛЕНИЯ МАЛОАРХАНГЕЛЬСКОГО РАЙОНА ОРЛОВСКОЙ ОБЛАСТИ</w:t>
      </w:r>
      <w:r w:rsidRPr="00427E29">
        <w:rPr>
          <w:rFonts w:ascii="Times New Roman" w:eastAsia="Times New Roman" w:hAnsi="Times New Roman" w:cs="Times New Roman"/>
          <w:spacing w:val="2"/>
          <w:sz w:val="24"/>
          <w:szCs w:val="24"/>
          <w:lang w:eastAsia="ru-RU"/>
        </w:rPr>
        <w:t xml:space="preserve"> ОСУЩЕСТВЛЯЕТ ФУНКЦИИ И ПОЛНОМОЧИЯ УЧРЕДИТЕЛЯ</w:t>
      </w:r>
    </w:p>
    <w:p w:rsidR="00427E29" w:rsidRPr="00427E29" w:rsidRDefault="00427E29"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I. Общее положения</w:t>
      </w:r>
    </w:p>
    <w:p w:rsidR="00427E29" w:rsidRPr="00427E29" w:rsidRDefault="00427E29"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 xml:space="preserve">1. Настоящий Порядок устанавливает требования к составлению и утверждению плана финансово-хозяйственной деятельности бюджетных и автономных учреждений </w:t>
      </w:r>
      <w:r w:rsidR="00427E29" w:rsidRPr="00427E29">
        <w:rPr>
          <w:rFonts w:ascii="Times New Roman" w:eastAsia="Times New Roman" w:hAnsi="Times New Roman" w:cs="Times New Roman"/>
          <w:spacing w:val="2"/>
          <w:sz w:val="24"/>
          <w:szCs w:val="24"/>
          <w:lang w:eastAsia="ru-RU"/>
        </w:rPr>
        <w:t xml:space="preserve">Ленинского сельского поселения Малоархангельского района </w:t>
      </w:r>
      <w:r w:rsidRPr="00427E29">
        <w:rPr>
          <w:rFonts w:ascii="Times New Roman" w:eastAsia="Times New Roman" w:hAnsi="Times New Roman" w:cs="Times New Roman"/>
          <w:spacing w:val="2"/>
          <w:sz w:val="24"/>
          <w:szCs w:val="24"/>
          <w:lang w:eastAsia="ru-RU"/>
        </w:rPr>
        <w:t xml:space="preserve">Орловской области, в отношении которых Администрация </w:t>
      </w:r>
      <w:r w:rsidR="00427E29" w:rsidRPr="00427E29">
        <w:rPr>
          <w:rFonts w:ascii="Times New Roman" w:eastAsia="Times New Roman" w:hAnsi="Times New Roman" w:cs="Times New Roman"/>
          <w:spacing w:val="2"/>
          <w:sz w:val="24"/>
          <w:szCs w:val="24"/>
          <w:lang w:eastAsia="ru-RU"/>
        </w:rPr>
        <w:t xml:space="preserve">Ленинского сельского поселения Малоархангельского района Орловской области </w:t>
      </w:r>
      <w:r w:rsidRPr="00427E29">
        <w:rPr>
          <w:rFonts w:ascii="Times New Roman" w:eastAsia="Times New Roman" w:hAnsi="Times New Roman" w:cs="Times New Roman"/>
          <w:spacing w:val="2"/>
          <w:sz w:val="24"/>
          <w:szCs w:val="24"/>
          <w:lang w:eastAsia="ru-RU"/>
        </w:rPr>
        <w:t>(далее - Администрация) осуществляет функции и полномочия учредителя (далее - План).</w:t>
      </w:r>
    </w:p>
    <w:p w:rsid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 xml:space="preserve">2. Бюджетные и автономные учреждения </w:t>
      </w:r>
      <w:r w:rsidR="00427E29">
        <w:rPr>
          <w:rFonts w:ascii="Times New Roman" w:eastAsia="Times New Roman" w:hAnsi="Times New Roman" w:cs="Times New Roman"/>
          <w:spacing w:val="2"/>
          <w:sz w:val="24"/>
          <w:szCs w:val="24"/>
          <w:lang w:eastAsia="ru-RU"/>
        </w:rPr>
        <w:t xml:space="preserve">Ленинского сельского поселения Малоархангельского района </w:t>
      </w:r>
      <w:r w:rsidRPr="00427E29">
        <w:rPr>
          <w:rFonts w:ascii="Times New Roman" w:eastAsia="Times New Roman" w:hAnsi="Times New Roman" w:cs="Times New Roman"/>
          <w:spacing w:val="2"/>
          <w:sz w:val="24"/>
          <w:szCs w:val="24"/>
          <w:lang w:eastAsia="ru-RU"/>
        </w:rPr>
        <w:t>Орловской области, в отношении которых Администрация осуществляет функции полномочия учредителя (далее - учреждение), составляют План в соответствии с настоящим Порядком.</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 План составляется на финансовый год в случае, если закон об областном бюджете утверждается на один финансовый год либо на финансовый год и плановый период, если закон об областном бюджете утверждается на очередной финансовый год и плановый период.</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Администрации утверждаются на период, превышающий указанный срок.</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 План составляется по кассовому методу учреждением в рублях с точностью до двух знаков после запятой.</w:t>
      </w:r>
    </w:p>
    <w:p w:rsidR="00427E29" w:rsidRDefault="00427E29"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II. Требования к составлению Плана</w:t>
      </w:r>
    </w:p>
    <w:p w:rsidR="00427E29" w:rsidRDefault="00427E29"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5. При составлении Плана (внесении изменений в него) устанавливается (уточняется) плановый объем поступлений и выплат денежных средств.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План составляется на основании обоснований (расчетов) плановых показателей поступлений и выплат, требования к формированию которых установлены в разделе III настоящего Порядка.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6. Учреждения составляют проект Плана при формировании проекта закона о бюджете в течение 10 рабочих дней со дня направления ему Администрацией информации о планируемых к предоставлению из бюджета объемах поступлений.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7. Учреждения составляют проект Плана: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 с учетом планируемых объемов поступлений: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а) субсидии на финансовое обеспечение выполнения государственного задания;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lastRenderedPageBreak/>
        <w:t>б) субсидий, предусмотренных абзацем вторым пункта 1 статьи 78.1 </w:t>
      </w:r>
      <w:hyperlink r:id="rId4" w:history="1">
        <w:r w:rsidRPr="00427E29">
          <w:rPr>
            <w:rFonts w:ascii="Times New Roman" w:eastAsia="Times New Roman" w:hAnsi="Times New Roman" w:cs="Times New Roman"/>
            <w:spacing w:val="2"/>
            <w:sz w:val="24"/>
            <w:szCs w:val="24"/>
            <w:u w:val="single"/>
            <w:lang w:eastAsia="ru-RU"/>
          </w:rPr>
          <w:t>Бюджетного кодекса Российской Федерации</w:t>
        </w:r>
      </w:hyperlink>
      <w:r w:rsidRPr="00427E29">
        <w:rPr>
          <w:rFonts w:ascii="Times New Roman" w:eastAsia="Times New Roman" w:hAnsi="Times New Roman" w:cs="Times New Roman"/>
          <w:spacing w:val="2"/>
          <w:sz w:val="24"/>
          <w:szCs w:val="24"/>
          <w:lang w:eastAsia="ru-RU"/>
        </w:rPr>
        <w:t> (далее - целевые субсидии), и целей их предоставления;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в)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(далее - субсидия на осуществление капитальных вложений);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г) грантов, в том числе в форме субсидий, предоставляемых из бюджетов бюджетной системы Российской Федерации (далее - грант);</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д) иных доходов, которые учреждение планирует получить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задания;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е) доходов от иной приносящей доход деятельности, предусмотренной уставом учреждения;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 с учетом планируемых объемов выплат, связанных с осуществлением деятельности, предусмотренной уставом учреждения.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8. План и проект Плана учреждения составляются по форме согласно приложению к настоящему Порядку.</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9.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 планируемых поступлений: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а) от доходов - по коду аналитической группы подвида доходов бюджетов классификации доходов бюджетов;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 планируемых выплат:</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а) по расходам - по кодам видов расходов классификации расходов бюджетов;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10. После утверждения закона о бюджете на очередной финансовый год и плановый период План уточняется учреждением и утверждается с учетом положений раздела IV настоящего Порядка в течение 10 рабочих дней со дня доведения до учреждения информации об уточнении Плана Администрацией.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11. Уточнение показателей Плана, связанных с выполнением государственного задания, осуществляется с учетом показателей утвержденного задания и размера субсидии на выполнение государственного задания.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12. В целях внесения 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проведенных до внесения изменений в План.</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13. Изменение показателей Плана в течение текущего финансового года должно осуществляться в связи с:</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 изменением объемов планируемых поступлений, а также объемов и (или) направлений выплат, в том числе в связи с:</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lastRenderedPageBreak/>
        <w:t>а) изменением объема предоставляемых субсидий на финансовое обеспечение государственного задания, целевых субсидий, субсидий на осуществление капитальных вложений, грантов;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б) изменением объема услуг (работ), предоставляемых за плату;</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в) изменением объемов безвозмездных поступлений от юридических и физических лиц;</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г) поступлением средств дебиторской задолженности прошлых лет, не включенных в показатели Плана при его составлении;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д) увеличением выплат по неисполненным обязательствам прошлых лет, не включенных в показатели Плана при его составлении;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 проведением реорганизации учреждения.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14.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15.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16 настоящего Порядка.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16. Учреждение по решению Администрации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 при поступлении в текущем финансовом году:</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а) сумм возврата дебиторской задолженности прошлых лет;</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б) сумм, поступивших в возмещение ущерба, недостач, выявленных в текущем финансовом году;</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в) сумм, поступивших по решению суда или на основании исполнительных документов;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 при необходимости осуществления выплат:</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а) по возврату в бюджет бюджетной системы Российской Федерации субсидий, полученных в прошлых отчетных периодах;</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б) по возмещению ущерба;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в) по решению суда, на основании исполнительных документов;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г) по уплате штрафов, в том числе административных.</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17. При внесении изменений в показатели Плана в случае, установленном подпунктом 3 пункта 13 настоящего Порядка, при реорганизации: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После завершения реорганизации показатели поступлений и выплат Плана реорганизованного юридического лица при суммировании должны соответствовать показателям Плана учреждения до начала реорганизации.</w:t>
      </w:r>
    </w:p>
    <w:p w:rsidR="00BC5ABA" w:rsidRPr="00427E29" w:rsidRDefault="00BC5ABA" w:rsidP="00EF5D5A">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lastRenderedPageBreak/>
        <w:t>Внесение изменений в План реорганизованного учреждения представляется в Администрацию в течение 10 рабочих дней со дня государственной регистрации учреждения, возникшей в результате реорганизации.</w:t>
      </w:r>
    </w:p>
    <w:p w:rsidR="00EF5D5A" w:rsidRDefault="00EF5D5A"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III. Формирование обоснований (расчетов) плановых показателей поступлений и выплат</w:t>
      </w:r>
    </w:p>
    <w:p w:rsidR="00EF5D5A" w:rsidRDefault="00EF5D5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18.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19. Расчеты доходов формируются: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собственности, в соответствии с положениями пункта 3 статьи 39.25 </w:t>
      </w:r>
      <w:hyperlink r:id="rId5" w:history="1">
        <w:r w:rsidRPr="00427E29">
          <w:rPr>
            <w:rFonts w:ascii="Times New Roman" w:eastAsia="Times New Roman" w:hAnsi="Times New Roman" w:cs="Times New Roman"/>
            <w:spacing w:val="2"/>
            <w:sz w:val="24"/>
            <w:szCs w:val="24"/>
            <w:u w:val="single"/>
            <w:lang w:eastAsia="ru-RU"/>
          </w:rPr>
          <w:t>Земельного кодекса Российской Федерации</w:t>
        </w:r>
      </w:hyperlink>
      <w:r w:rsidRPr="00427E29">
        <w:rPr>
          <w:rFonts w:ascii="Times New Roman" w:eastAsia="Times New Roman" w:hAnsi="Times New Roman" w:cs="Times New Roman"/>
          <w:spacing w:val="2"/>
          <w:sz w:val="24"/>
          <w:szCs w:val="24"/>
          <w:lang w:eastAsia="ru-RU"/>
        </w:rPr>
        <w:t>),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 по доходам от оказания услуг (выполнения работ) (в том числе в виде субсидии на финансовое обеспечение выполнения государственного задания);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 по доходам в виде штрафов, возмещения ущерба (в том числе включая штрафы, пени и неустойки за нарушение условий контрактов (договоров));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 по доходам в виде безвозмездных денежных поступлений (в том числе грантов, пожертвований);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5) по доходам в виде целевых субсидий, а также субсидий на осуществление капитальных вложений;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20.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Расчет доходов государственного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21. 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BC5ABA" w:rsidRPr="00427E29" w:rsidRDefault="00BC5ABA" w:rsidP="00EF5D5A">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lastRenderedPageBreak/>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22.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23.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24.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w:t>
      </w:r>
    </w:p>
    <w:p w:rsidR="00BC5ABA" w:rsidRPr="00427E29" w:rsidRDefault="00BC5ABA" w:rsidP="00EF5D5A">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25.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26.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нормативными актами учреждения.</w:t>
      </w:r>
    </w:p>
    <w:p w:rsidR="00BC5ABA" w:rsidRPr="00427E29" w:rsidRDefault="00BC5ABA" w:rsidP="00EF5D5A">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27. Расчет расходов на выплаты по социальному обеспечению и иным выплатам населению, не связанным с выплатами работникам, возникающих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 xml:space="preserve">28.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w:t>
      </w:r>
      <w:r w:rsidRPr="00427E29">
        <w:rPr>
          <w:rFonts w:ascii="Times New Roman" w:eastAsia="Times New Roman" w:hAnsi="Times New Roman" w:cs="Times New Roman"/>
          <w:spacing w:val="2"/>
          <w:sz w:val="24"/>
          <w:szCs w:val="24"/>
          <w:lang w:eastAsia="ru-RU"/>
        </w:rPr>
        <w:lastRenderedPageBreak/>
        <w:t>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29.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BC5ABA" w:rsidRPr="00427E29" w:rsidRDefault="00BC5ABA" w:rsidP="00EF5D5A">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31. Расчет расходов (за исключением расходов на закупку товаров, работ, услуг) осуществляется раздельно по источникам их финансового обеспечения.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34.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двухставочного тарифа на электроэнергию), расчетной потребности планового потребления услуг и затраты на транспортировку топлива (при наличии).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lastRenderedPageBreak/>
        <w:t>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32 - 38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42. Расчеты расходов на закупку товаров, работ, услуг должны соответствовать в части планируемых к заключению контрактов (договоров):</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показателям плана закупок товаров, работ, услуг для обеспечения государственных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нужд, в случае осуществления закупок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года N 223-ФЗ "О закупках товаров, работ, услуг отдельными видами юридических лиц".</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43. Расчет расходов на осуществление капитальных вложений:</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44. Расчеты расходов, связанных с выполнением учреждением государственного задания, осуществляются с превышением нормативных затрат, определенных в порядке, установленном высшим исполнительным органом государственной власти Орловской области, в пределах общего объема средств субсидии на финансовое обеспечение выполнения государственного задания.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lastRenderedPageBreak/>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EF5D5A" w:rsidRDefault="00EF5D5A"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p>
    <w:p w:rsidR="00BC5ABA" w:rsidRPr="00427E29" w:rsidRDefault="00BC5ABA"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IV. Требования к утверждению Плана</w:t>
      </w:r>
    </w:p>
    <w:p w:rsidR="00EF5D5A" w:rsidRDefault="00EF5D5A" w:rsidP="00EF5D5A">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BC5ABA" w:rsidRPr="00427E29" w:rsidRDefault="00BC5ABA" w:rsidP="00EF5D5A">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46. План учреждений в двух экземплярах подписывается должностными лицами, ответственными за содержащиеся в них данных, - руководителем бюджетного учреждения, руководителем планово-финансовой службы бюджетного учреждения, исполнителем и направляется в Администрацию.</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47. План (План с учетом изменений) автономных учреждений, в отношении которых Администрация осуществляет функции и полномочия учредителя, утверждается руководителем автономного учреждения на основании заключения наблюдательного совета автономного учреждения.</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48. План (План с учетом изменений) бюджетных учреждений, в отношении которых Администрация осуществляет функции и полномочия учредителя, утверждается руководителем Администрации.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49. План регистрируется специалистом Администрации в день поступления от бюджетного учреждения. В течение пяти рабочих дней со дня регистрации, в случае соответствия расчетов (обоснования) плановых показателей по выплатам, приложенных к Плану, расчетным показателям, характеризующим деятельность бюджетного учреждения, установленным Администрацией, и доведенным объемам лимитов бюджетных обязательств на соответствующий финансовый год и плановый период, полноты и правильности заполнения формы Плана, согласовывается начальником главного управления бухгалтерского учета, отчетности и бюджетного планирования органов исполнительной государственной власти Администрации и в день согласования передается на утверждение руководителю Администрации. Руководитель Администрации в течение двух рабочих дней со дня передачи согласованного Плана утверждает его. Подпись руководителя Администрации заверяется гербовой печатью Администрации. В день утверждения руководителем Администрации Плана один экземпляр утвержденного Плана направляется бюджетному учреждению, другой экземпляр утвержденного Плана остается в Администрации.</w:t>
      </w:r>
    </w:p>
    <w:p w:rsidR="00BC5ABA" w:rsidRPr="00427E29" w:rsidRDefault="00BC5ABA" w:rsidP="00427E29">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27E29">
        <w:rPr>
          <w:rFonts w:ascii="Times New Roman" w:eastAsia="Times New Roman" w:hAnsi="Times New Roman" w:cs="Times New Roman"/>
          <w:spacing w:val="2"/>
          <w:sz w:val="24"/>
          <w:szCs w:val="24"/>
          <w:lang w:eastAsia="ru-RU"/>
        </w:rPr>
        <w:t>50. Утвержденный План (План с учетом изменений) размещается на официальном сайте www.bus.gov.ru в информационно-телекоммуникационной сети "Интернет" в порядке, установленном приказом Министерства финансов Российской Федерации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EF5D5A" w:rsidRDefault="00EF5D5A" w:rsidP="00427E29">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p>
    <w:p w:rsidR="0087061B" w:rsidRDefault="0087061B"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A93F9A">
      <w:pPr>
        <w:spacing w:after="0" w:line="240" w:lineRule="auto"/>
        <w:jc w:val="right"/>
        <w:rPr>
          <w:rFonts w:ascii="Arial CYR" w:eastAsia="Times New Roman" w:hAnsi="Arial CYR" w:cs="Arial CYR"/>
          <w:sz w:val="16"/>
          <w:szCs w:val="16"/>
          <w:lang w:eastAsia="ru-RU"/>
        </w:rPr>
        <w:sectPr w:rsidR="00A93F9A" w:rsidSect="0087061B">
          <w:pgSz w:w="11906" w:h="16838"/>
          <w:pgMar w:top="1134" w:right="850" w:bottom="1134" w:left="1701" w:header="708" w:footer="708" w:gutter="0"/>
          <w:cols w:space="708"/>
          <w:docGrid w:linePitch="360"/>
        </w:sectPr>
      </w:pPr>
    </w:p>
    <w:tbl>
      <w:tblPr>
        <w:tblW w:w="10044" w:type="dxa"/>
        <w:tblInd w:w="93" w:type="dxa"/>
        <w:tblLook w:val="04A0"/>
      </w:tblPr>
      <w:tblGrid>
        <w:gridCol w:w="222"/>
        <w:gridCol w:w="222"/>
        <w:gridCol w:w="222"/>
        <w:gridCol w:w="222"/>
        <w:gridCol w:w="222"/>
        <w:gridCol w:w="222"/>
        <w:gridCol w:w="222"/>
        <w:gridCol w:w="222"/>
        <w:gridCol w:w="222"/>
        <w:gridCol w:w="222"/>
        <w:gridCol w:w="222"/>
        <w:gridCol w:w="222"/>
        <w:gridCol w:w="222"/>
        <w:gridCol w:w="454"/>
        <w:gridCol w:w="222"/>
        <w:gridCol w:w="222"/>
        <w:gridCol w:w="453"/>
        <w:gridCol w:w="222"/>
        <w:gridCol w:w="222"/>
        <w:gridCol w:w="222"/>
        <w:gridCol w:w="222"/>
        <w:gridCol w:w="222"/>
        <w:gridCol w:w="222"/>
        <w:gridCol w:w="222"/>
        <w:gridCol w:w="222"/>
        <w:gridCol w:w="222"/>
        <w:gridCol w:w="222"/>
        <w:gridCol w:w="222"/>
        <w:gridCol w:w="222"/>
        <w:gridCol w:w="222"/>
        <w:gridCol w:w="222"/>
        <w:gridCol w:w="222"/>
        <w:gridCol w:w="453"/>
        <w:gridCol w:w="222"/>
        <w:gridCol w:w="222"/>
        <w:gridCol w:w="453"/>
        <w:gridCol w:w="222"/>
        <w:gridCol w:w="222"/>
        <w:gridCol w:w="222"/>
        <w:gridCol w:w="222"/>
        <w:gridCol w:w="222"/>
        <w:gridCol w:w="222"/>
        <w:gridCol w:w="222"/>
        <w:gridCol w:w="222"/>
        <w:gridCol w:w="385"/>
        <w:gridCol w:w="222"/>
        <w:gridCol w:w="222"/>
        <w:gridCol w:w="222"/>
        <w:gridCol w:w="222"/>
        <w:gridCol w:w="222"/>
        <w:gridCol w:w="222"/>
        <w:gridCol w:w="222"/>
        <w:gridCol w:w="222"/>
      </w:tblGrid>
      <w:tr w:rsidR="00A93F9A" w:rsidRPr="00A93F9A" w:rsidTr="00A93F9A">
        <w:trPr>
          <w:trHeight w:val="225"/>
        </w:trPr>
        <w:tc>
          <w:tcPr>
            <w:tcW w:w="10044" w:type="dxa"/>
            <w:gridSpan w:val="53"/>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16"/>
                <w:szCs w:val="16"/>
                <w:lang w:eastAsia="ru-RU"/>
              </w:rPr>
            </w:pPr>
          </w:p>
        </w:tc>
      </w:tr>
      <w:tr w:rsidR="00A93F9A" w:rsidRPr="00A93F9A" w:rsidTr="00A93F9A">
        <w:trPr>
          <w:trHeight w:val="915"/>
        </w:trPr>
        <w:tc>
          <w:tcPr>
            <w:tcW w:w="10044" w:type="dxa"/>
            <w:gridSpan w:val="53"/>
            <w:tcBorders>
              <w:top w:val="nil"/>
              <w:left w:val="nil"/>
              <w:bottom w:val="nil"/>
              <w:right w:val="nil"/>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b/>
                <w:bCs/>
                <w:sz w:val="16"/>
                <w:szCs w:val="16"/>
                <w:lang w:eastAsia="ru-RU"/>
              </w:rPr>
            </w:pPr>
            <w:r w:rsidRPr="00A93F9A">
              <w:rPr>
                <w:rFonts w:ascii="Arial CYR" w:eastAsia="Times New Roman" w:hAnsi="Arial CYR" w:cs="Arial CYR"/>
                <w:b/>
                <w:bCs/>
                <w:sz w:val="16"/>
                <w:szCs w:val="16"/>
                <w:lang w:eastAsia="ru-RU"/>
              </w:rPr>
              <w:t>Приложение к Порядку составления и утверждения плана финансово-хозяйственной деятельности бюджетных и автономных учреждений Ленинского сельского поселения Малоархангельского района Орловской области, в отношении которых Администрация Ленинского сельского поселения Малоархангельского района Орловской области осуществляет функции и полномочия учредителя</w:t>
            </w:r>
          </w:p>
        </w:tc>
      </w:tr>
      <w:tr w:rsidR="00A93F9A" w:rsidRPr="00A93F9A" w:rsidTr="00A93F9A">
        <w:trPr>
          <w:trHeight w:val="90"/>
        </w:trPr>
        <w:tc>
          <w:tcPr>
            <w:tcW w:w="10044" w:type="dxa"/>
            <w:gridSpan w:val="53"/>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p>
        </w:tc>
      </w:tr>
      <w:tr w:rsidR="00A93F9A" w:rsidRPr="00A93F9A" w:rsidTr="00A93F9A">
        <w:trPr>
          <w:trHeight w:val="270"/>
        </w:trPr>
        <w:tc>
          <w:tcPr>
            <w:tcW w:w="4946" w:type="dxa"/>
            <w:gridSpan w:val="2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5098" w:type="dxa"/>
            <w:gridSpan w:val="26"/>
            <w:tcBorders>
              <w:top w:val="nil"/>
              <w:left w:val="nil"/>
              <w:bottom w:val="nil"/>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УТВЕРЖДАЮ</w:t>
            </w:r>
          </w:p>
        </w:tc>
      </w:tr>
      <w:tr w:rsidR="00A93F9A" w:rsidRPr="00A93F9A" w:rsidTr="00A93F9A">
        <w:trPr>
          <w:trHeight w:val="270"/>
        </w:trPr>
        <w:tc>
          <w:tcPr>
            <w:tcW w:w="4946" w:type="dxa"/>
            <w:gridSpan w:val="2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5098" w:type="dxa"/>
            <w:gridSpan w:val="26"/>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Глава Ленинского сельского поселения</w:t>
            </w:r>
          </w:p>
        </w:tc>
      </w:tr>
      <w:tr w:rsidR="00A93F9A" w:rsidRPr="00A93F9A" w:rsidTr="00A93F9A">
        <w:trPr>
          <w:trHeight w:val="270"/>
        </w:trPr>
        <w:tc>
          <w:tcPr>
            <w:tcW w:w="4946" w:type="dxa"/>
            <w:gridSpan w:val="2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5098" w:type="dxa"/>
            <w:gridSpan w:val="26"/>
            <w:tcBorders>
              <w:top w:val="single" w:sz="4" w:space="0" w:color="auto"/>
              <w:left w:val="nil"/>
              <w:bottom w:val="nil"/>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16"/>
                <w:szCs w:val="16"/>
                <w:lang w:eastAsia="ru-RU"/>
              </w:rPr>
            </w:pPr>
            <w:r w:rsidRPr="00A93F9A">
              <w:rPr>
                <w:rFonts w:ascii="Arial" w:eastAsia="Times New Roman" w:hAnsi="Arial" w:cs="Arial"/>
                <w:sz w:val="16"/>
                <w:szCs w:val="16"/>
                <w:lang w:eastAsia="ru-RU"/>
              </w:rPr>
              <w:t>(наименование должности лица, утверждающего документ)</w:t>
            </w:r>
          </w:p>
        </w:tc>
      </w:tr>
      <w:tr w:rsidR="00A93F9A" w:rsidRPr="00A93F9A" w:rsidTr="00A93F9A">
        <w:trPr>
          <w:trHeight w:val="90"/>
        </w:trPr>
        <w:tc>
          <w:tcPr>
            <w:tcW w:w="4946" w:type="dxa"/>
            <w:gridSpan w:val="2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5098" w:type="dxa"/>
            <w:gridSpan w:val="26"/>
            <w:tcBorders>
              <w:top w:val="nil"/>
              <w:left w:val="nil"/>
              <w:bottom w:val="nil"/>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16"/>
                <w:szCs w:val="16"/>
                <w:lang w:eastAsia="ru-RU"/>
              </w:rPr>
            </w:pPr>
          </w:p>
        </w:tc>
      </w:tr>
      <w:tr w:rsidR="00A93F9A" w:rsidRPr="00A93F9A" w:rsidTr="00A93F9A">
        <w:trPr>
          <w:trHeight w:val="270"/>
        </w:trPr>
        <w:tc>
          <w:tcPr>
            <w:tcW w:w="4946" w:type="dxa"/>
            <w:gridSpan w:val="2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2381" w:type="dxa"/>
            <w:gridSpan w:val="11"/>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2543" w:type="dxa"/>
            <w:gridSpan w:val="14"/>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270"/>
        </w:trPr>
        <w:tc>
          <w:tcPr>
            <w:tcW w:w="4946" w:type="dxa"/>
            <w:gridSpan w:val="2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2381" w:type="dxa"/>
            <w:gridSpan w:val="11"/>
            <w:tcBorders>
              <w:top w:val="nil"/>
              <w:left w:val="nil"/>
              <w:bottom w:val="nil"/>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16"/>
                <w:szCs w:val="16"/>
                <w:lang w:eastAsia="ru-RU"/>
              </w:rPr>
            </w:pPr>
            <w:r w:rsidRPr="00A93F9A">
              <w:rPr>
                <w:rFonts w:ascii="Arial" w:eastAsia="Times New Roman" w:hAnsi="Arial" w:cs="Arial"/>
                <w:sz w:val="16"/>
                <w:szCs w:val="16"/>
                <w:lang w:eastAsia="ru-RU"/>
              </w:rPr>
              <w:t>(подпись)</w:t>
            </w: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16"/>
                <w:szCs w:val="16"/>
                <w:lang w:eastAsia="ru-RU"/>
              </w:rPr>
            </w:pPr>
          </w:p>
        </w:tc>
        <w:tc>
          <w:tcPr>
            <w:tcW w:w="2543" w:type="dxa"/>
            <w:gridSpan w:val="14"/>
            <w:tcBorders>
              <w:top w:val="nil"/>
              <w:left w:val="nil"/>
              <w:bottom w:val="nil"/>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16"/>
                <w:szCs w:val="16"/>
                <w:lang w:eastAsia="ru-RU"/>
              </w:rPr>
            </w:pPr>
            <w:r w:rsidRPr="00A93F9A">
              <w:rPr>
                <w:rFonts w:ascii="Arial" w:eastAsia="Times New Roman" w:hAnsi="Arial" w:cs="Arial"/>
                <w:sz w:val="16"/>
                <w:szCs w:val="16"/>
                <w:lang w:eastAsia="ru-RU"/>
              </w:rPr>
              <w:t>(расшифровка подписи)</w:t>
            </w:r>
          </w:p>
        </w:tc>
      </w:tr>
      <w:tr w:rsidR="00A93F9A" w:rsidRPr="00A93F9A" w:rsidTr="00A93F9A">
        <w:trPr>
          <w:trHeight w:val="120"/>
        </w:trPr>
        <w:tc>
          <w:tcPr>
            <w:tcW w:w="4946" w:type="dxa"/>
            <w:gridSpan w:val="2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5098" w:type="dxa"/>
            <w:gridSpan w:val="26"/>
            <w:tcBorders>
              <w:top w:val="nil"/>
              <w:left w:val="nil"/>
              <w:bottom w:val="nil"/>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16"/>
                <w:szCs w:val="16"/>
                <w:lang w:eastAsia="ru-RU"/>
              </w:rPr>
            </w:pPr>
          </w:p>
        </w:tc>
      </w:tr>
      <w:tr w:rsidR="00A93F9A" w:rsidRPr="00A93F9A" w:rsidTr="00A93F9A">
        <w:trPr>
          <w:trHeight w:val="270"/>
        </w:trPr>
        <w:tc>
          <w:tcPr>
            <w:tcW w:w="4946" w:type="dxa"/>
            <w:gridSpan w:val="2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805" w:type="dxa"/>
            <w:gridSpan w:val="5"/>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w:t>
            </w:r>
          </w:p>
        </w:tc>
        <w:tc>
          <w:tcPr>
            <w:tcW w:w="322" w:type="dxa"/>
            <w:gridSpan w:val="2"/>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w:t>
            </w:r>
          </w:p>
        </w:tc>
        <w:tc>
          <w:tcPr>
            <w:tcW w:w="1218" w:type="dxa"/>
            <w:gridSpan w:val="7"/>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559" w:type="dxa"/>
            <w:gridSpan w:val="2"/>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20</w:t>
            </w:r>
          </w:p>
        </w:tc>
        <w:tc>
          <w:tcPr>
            <w:tcW w:w="322" w:type="dxa"/>
            <w:gridSpan w:val="2"/>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20</w:t>
            </w:r>
          </w:p>
        </w:tc>
        <w:tc>
          <w:tcPr>
            <w:tcW w:w="966" w:type="dxa"/>
            <w:gridSpan w:val="6"/>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г.</w:t>
            </w:r>
          </w:p>
        </w:tc>
      </w:tr>
      <w:tr w:rsidR="00A93F9A" w:rsidRPr="00A93F9A" w:rsidTr="00A93F9A">
        <w:trPr>
          <w:trHeight w:val="270"/>
        </w:trPr>
        <w:tc>
          <w:tcPr>
            <w:tcW w:w="10044" w:type="dxa"/>
            <w:gridSpan w:val="53"/>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r>
      <w:tr w:rsidR="00A93F9A" w:rsidRPr="00A93F9A" w:rsidTr="00A93F9A">
        <w:trPr>
          <w:trHeight w:val="270"/>
        </w:trPr>
        <w:tc>
          <w:tcPr>
            <w:tcW w:w="10044" w:type="dxa"/>
            <w:gridSpan w:val="53"/>
            <w:tcBorders>
              <w:top w:val="nil"/>
              <w:left w:val="nil"/>
              <w:bottom w:val="nil"/>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b/>
                <w:bCs/>
                <w:sz w:val="20"/>
                <w:szCs w:val="20"/>
                <w:lang w:eastAsia="ru-RU"/>
              </w:rPr>
            </w:pPr>
            <w:r w:rsidRPr="00A93F9A">
              <w:rPr>
                <w:rFonts w:ascii="Arial" w:eastAsia="Times New Roman" w:hAnsi="Arial" w:cs="Arial"/>
                <w:b/>
                <w:bCs/>
                <w:sz w:val="20"/>
                <w:szCs w:val="20"/>
                <w:lang w:eastAsia="ru-RU"/>
              </w:rPr>
              <w:t>План финансово-хозяйственной деятельности</w:t>
            </w:r>
          </w:p>
        </w:tc>
      </w:tr>
      <w:tr w:rsidR="00A93F9A" w:rsidRPr="00A93F9A" w:rsidTr="00A93F9A">
        <w:trPr>
          <w:trHeight w:val="270"/>
        </w:trPr>
        <w:tc>
          <w:tcPr>
            <w:tcW w:w="2560" w:type="dxa"/>
            <w:gridSpan w:val="14"/>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b/>
                <w:bCs/>
                <w:sz w:val="20"/>
                <w:szCs w:val="20"/>
                <w:lang w:eastAsia="ru-RU"/>
              </w:rPr>
            </w:pPr>
            <w:r w:rsidRPr="00A93F9A">
              <w:rPr>
                <w:rFonts w:ascii="Arial CYR" w:eastAsia="Times New Roman" w:hAnsi="Arial CYR" w:cs="Arial CYR"/>
                <w:b/>
                <w:bCs/>
                <w:sz w:val="20"/>
                <w:szCs w:val="20"/>
                <w:lang w:eastAsia="ru-RU"/>
              </w:rPr>
              <w:t>на 20</w:t>
            </w:r>
          </w:p>
        </w:tc>
        <w:tc>
          <w:tcPr>
            <w:tcW w:w="323" w:type="dxa"/>
            <w:gridSpan w:val="2"/>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b/>
                <w:bCs/>
                <w:sz w:val="20"/>
                <w:szCs w:val="20"/>
                <w:lang w:eastAsia="ru-RU"/>
              </w:rPr>
            </w:pPr>
            <w:r w:rsidRPr="00A93F9A">
              <w:rPr>
                <w:rFonts w:ascii="Arial CYR" w:eastAsia="Times New Roman" w:hAnsi="Arial CYR" w:cs="Arial CYR"/>
                <w:b/>
                <w:bCs/>
                <w:sz w:val="20"/>
                <w:szCs w:val="20"/>
                <w:lang w:eastAsia="ru-RU"/>
              </w:rPr>
              <w:t>20</w:t>
            </w:r>
          </w:p>
        </w:tc>
        <w:tc>
          <w:tcPr>
            <w:tcW w:w="3321" w:type="dxa"/>
            <w:gridSpan w:val="17"/>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center"/>
              <w:rPr>
                <w:rFonts w:ascii="Arial CYR" w:eastAsia="Times New Roman" w:hAnsi="Arial CYR" w:cs="Arial CYR"/>
                <w:b/>
                <w:bCs/>
                <w:sz w:val="20"/>
                <w:szCs w:val="20"/>
                <w:lang w:eastAsia="ru-RU"/>
              </w:rPr>
            </w:pPr>
            <w:r w:rsidRPr="00A93F9A">
              <w:rPr>
                <w:rFonts w:ascii="Arial CYR" w:eastAsia="Times New Roman" w:hAnsi="Arial CYR" w:cs="Arial CYR"/>
                <w:b/>
                <w:bCs/>
                <w:sz w:val="20"/>
                <w:szCs w:val="20"/>
                <w:lang w:eastAsia="ru-RU"/>
              </w:rPr>
              <w:t>год и на плановый период 20</w:t>
            </w:r>
          </w:p>
        </w:tc>
        <w:tc>
          <w:tcPr>
            <w:tcW w:w="322" w:type="dxa"/>
            <w:gridSpan w:val="2"/>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b/>
                <w:bCs/>
                <w:sz w:val="20"/>
                <w:szCs w:val="20"/>
                <w:lang w:eastAsia="ru-RU"/>
              </w:rPr>
            </w:pPr>
            <w:r w:rsidRPr="00A93F9A">
              <w:rPr>
                <w:rFonts w:ascii="Arial CYR" w:eastAsia="Times New Roman" w:hAnsi="Arial CYR" w:cs="Arial CYR"/>
                <w:b/>
                <w:bCs/>
                <w:sz w:val="20"/>
                <w:szCs w:val="20"/>
                <w:lang w:eastAsia="ru-RU"/>
              </w:rPr>
              <w:t>21</w:t>
            </w:r>
          </w:p>
        </w:tc>
        <w:tc>
          <w:tcPr>
            <w:tcW w:w="801" w:type="dxa"/>
            <w:gridSpan w:val="3"/>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b/>
                <w:bCs/>
                <w:sz w:val="20"/>
                <w:szCs w:val="20"/>
                <w:lang w:eastAsia="ru-RU"/>
              </w:rPr>
            </w:pPr>
            <w:r w:rsidRPr="00A93F9A">
              <w:rPr>
                <w:rFonts w:ascii="Arial CYR" w:eastAsia="Times New Roman" w:hAnsi="Arial CYR" w:cs="Arial CYR"/>
                <w:b/>
                <w:bCs/>
                <w:sz w:val="20"/>
                <w:szCs w:val="20"/>
                <w:lang w:eastAsia="ru-RU"/>
              </w:rPr>
              <w:t>и 20</w:t>
            </w:r>
          </w:p>
        </w:tc>
        <w:tc>
          <w:tcPr>
            <w:tcW w:w="348" w:type="dxa"/>
            <w:gridSpan w:val="2"/>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b/>
                <w:bCs/>
                <w:sz w:val="20"/>
                <w:szCs w:val="20"/>
                <w:lang w:eastAsia="ru-RU"/>
              </w:rPr>
            </w:pPr>
            <w:r w:rsidRPr="00A93F9A">
              <w:rPr>
                <w:rFonts w:ascii="Arial CYR" w:eastAsia="Times New Roman" w:hAnsi="Arial CYR" w:cs="Arial CYR"/>
                <w:b/>
                <w:bCs/>
                <w:sz w:val="20"/>
                <w:szCs w:val="20"/>
                <w:lang w:eastAsia="ru-RU"/>
              </w:rPr>
              <w:t>22</w:t>
            </w:r>
          </w:p>
        </w:tc>
        <w:tc>
          <w:tcPr>
            <w:tcW w:w="2369" w:type="dxa"/>
            <w:gridSpan w:val="13"/>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b/>
                <w:bCs/>
                <w:sz w:val="20"/>
                <w:szCs w:val="20"/>
                <w:lang w:eastAsia="ru-RU"/>
              </w:rPr>
            </w:pPr>
            <w:r w:rsidRPr="00A93F9A">
              <w:rPr>
                <w:rFonts w:ascii="Arial CYR" w:eastAsia="Times New Roman" w:hAnsi="Arial CYR" w:cs="Arial CYR"/>
                <w:b/>
                <w:bCs/>
                <w:sz w:val="20"/>
                <w:szCs w:val="20"/>
                <w:lang w:eastAsia="ru-RU"/>
              </w:rPr>
              <w:t>годы</w:t>
            </w:r>
          </w:p>
        </w:tc>
      </w:tr>
      <w:tr w:rsidR="00A93F9A" w:rsidRPr="00A93F9A" w:rsidTr="00A93F9A">
        <w:trPr>
          <w:trHeight w:val="270"/>
        </w:trPr>
        <w:tc>
          <w:tcPr>
            <w:tcW w:w="7153" w:type="dxa"/>
            <w:gridSpan w:val="3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03" w:type="dxa"/>
            <w:gridSpan w:val="8"/>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288" w:type="dxa"/>
            <w:gridSpan w:val="8"/>
            <w:tcBorders>
              <w:top w:val="nil"/>
              <w:left w:val="nil"/>
              <w:bottom w:val="single" w:sz="4" w:space="0" w:color="auto"/>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КОДЫ</w:t>
            </w:r>
          </w:p>
        </w:tc>
      </w:tr>
      <w:tr w:rsidR="00A93F9A" w:rsidRPr="00A93F9A" w:rsidTr="00A93F9A">
        <w:trPr>
          <w:trHeight w:val="270"/>
        </w:trPr>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392" w:type="dxa"/>
            <w:gridSpan w:val="8"/>
            <w:tcBorders>
              <w:top w:val="nil"/>
              <w:left w:val="nil"/>
              <w:bottom w:val="nil"/>
              <w:right w:val="nil"/>
            </w:tcBorders>
            <w:shd w:val="clear" w:color="auto" w:fill="auto"/>
            <w:noWrap/>
            <w:hideMark/>
          </w:tcPr>
          <w:p w:rsidR="00A93F9A" w:rsidRPr="00A93F9A" w:rsidRDefault="00A93F9A" w:rsidP="00A93F9A">
            <w:pPr>
              <w:spacing w:after="0" w:line="240" w:lineRule="auto"/>
              <w:jc w:val="right"/>
              <w:rPr>
                <w:rFonts w:ascii="Arial" w:eastAsia="Times New Roman" w:hAnsi="Arial" w:cs="Arial"/>
                <w:sz w:val="20"/>
                <w:szCs w:val="20"/>
                <w:lang w:eastAsia="ru-RU"/>
              </w:rPr>
            </w:pPr>
            <w:r w:rsidRPr="00A93F9A">
              <w:rPr>
                <w:rFonts w:ascii="Arial" w:eastAsia="Times New Roman" w:hAnsi="Arial" w:cs="Arial"/>
                <w:sz w:val="20"/>
                <w:szCs w:val="20"/>
                <w:lang w:eastAsia="ru-RU"/>
              </w:rPr>
              <w:t>Форма по КФД</w:t>
            </w:r>
          </w:p>
        </w:tc>
        <w:tc>
          <w:tcPr>
            <w:tcW w:w="385" w:type="dxa"/>
            <w:tcBorders>
              <w:top w:val="nil"/>
              <w:left w:val="nil"/>
              <w:bottom w:val="nil"/>
              <w:right w:val="single" w:sz="4" w:space="0" w:color="auto"/>
            </w:tcBorders>
            <w:shd w:val="clear" w:color="auto" w:fill="auto"/>
            <w:noWrap/>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r>
      <w:tr w:rsidR="00A93F9A" w:rsidRPr="00A93F9A" w:rsidTr="00A93F9A">
        <w:trPr>
          <w:trHeight w:val="270"/>
        </w:trPr>
        <w:tc>
          <w:tcPr>
            <w:tcW w:w="2106" w:type="dxa"/>
            <w:gridSpan w:val="13"/>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w:t>
            </w:r>
          </w:p>
        </w:tc>
        <w:tc>
          <w:tcPr>
            <w:tcW w:w="323" w:type="dxa"/>
            <w:gridSpan w:val="2"/>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w:t>
            </w:r>
          </w:p>
        </w:tc>
        <w:tc>
          <w:tcPr>
            <w:tcW w:w="1288" w:type="dxa"/>
            <w:gridSpan w:val="8"/>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322" w:type="dxa"/>
            <w:gridSpan w:val="2"/>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20</w:t>
            </w:r>
          </w:p>
        </w:tc>
        <w:tc>
          <w:tcPr>
            <w:tcW w:w="322" w:type="dxa"/>
            <w:gridSpan w:val="2"/>
            <w:tcBorders>
              <w:top w:val="nil"/>
              <w:left w:val="nil"/>
              <w:bottom w:val="single" w:sz="4" w:space="0" w:color="auto"/>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20</w:t>
            </w:r>
          </w:p>
        </w:tc>
        <w:tc>
          <w:tcPr>
            <w:tcW w:w="1885" w:type="dxa"/>
            <w:gridSpan w:val="8"/>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г.</w:t>
            </w:r>
          </w:p>
        </w:tc>
        <w:tc>
          <w:tcPr>
            <w:tcW w:w="1218" w:type="dxa"/>
            <w:gridSpan w:val="7"/>
            <w:tcBorders>
              <w:top w:val="nil"/>
              <w:left w:val="nil"/>
              <w:bottom w:val="nil"/>
              <w:right w:val="nil"/>
            </w:tcBorders>
            <w:shd w:val="clear" w:color="auto" w:fill="auto"/>
            <w:noWrap/>
            <w:hideMark/>
          </w:tcPr>
          <w:p w:rsidR="00A93F9A" w:rsidRPr="00A93F9A" w:rsidRDefault="00A93F9A" w:rsidP="00A93F9A">
            <w:pPr>
              <w:spacing w:after="0" w:line="240" w:lineRule="auto"/>
              <w:jc w:val="right"/>
              <w:rPr>
                <w:rFonts w:ascii="Arial" w:eastAsia="Times New Roman" w:hAnsi="Arial" w:cs="Arial"/>
                <w:sz w:val="20"/>
                <w:szCs w:val="20"/>
                <w:lang w:eastAsia="ru-RU"/>
              </w:rPr>
            </w:pPr>
            <w:r w:rsidRPr="00A93F9A">
              <w:rPr>
                <w:rFonts w:ascii="Arial" w:eastAsia="Times New Roman" w:hAnsi="Arial" w:cs="Arial"/>
                <w:sz w:val="20"/>
                <w:szCs w:val="20"/>
                <w:lang w:eastAsia="ru-RU"/>
              </w:rPr>
              <w:t>Дата</w:t>
            </w:r>
          </w:p>
        </w:tc>
        <w:tc>
          <w:tcPr>
            <w:tcW w:w="385" w:type="dxa"/>
            <w:tcBorders>
              <w:top w:val="nil"/>
              <w:left w:val="nil"/>
              <w:bottom w:val="nil"/>
              <w:right w:val="single" w:sz="4" w:space="0" w:color="auto"/>
            </w:tcBorders>
            <w:shd w:val="clear" w:color="auto" w:fill="auto"/>
            <w:noWrap/>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r>
      <w:tr w:rsidR="00A93F9A" w:rsidRPr="00A93F9A" w:rsidTr="00A93F9A">
        <w:trPr>
          <w:trHeight w:val="270"/>
        </w:trPr>
        <w:tc>
          <w:tcPr>
            <w:tcW w:w="7153" w:type="dxa"/>
            <w:gridSpan w:val="3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218" w:type="dxa"/>
            <w:gridSpan w:val="7"/>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p>
        </w:tc>
        <w:tc>
          <w:tcPr>
            <w:tcW w:w="385" w:type="dxa"/>
            <w:tcBorders>
              <w:top w:val="nil"/>
              <w:left w:val="nil"/>
              <w:bottom w:val="nil"/>
              <w:right w:val="single" w:sz="4" w:space="0" w:color="auto"/>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r>
      <w:tr w:rsidR="00A93F9A" w:rsidRPr="00A93F9A" w:rsidTr="00A93F9A">
        <w:trPr>
          <w:trHeight w:val="270"/>
        </w:trPr>
        <w:tc>
          <w:tcPr>
            <w:tcW w:w="7153" w:type="dxa"/>
            <w:gridSpan w:val="37"/>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218" w:type="dxa"/>
            <w:gridSpan w:val="7"/>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p>
        </w:tc>
        <w:tc>
          <w:tcPr>
            <w:tcW w:w="385" w:type="dxa"/>
            <w:tcBorders>
              <w:top w:val="nil"/>
              <w:left w:val="nil"/>
              <w:bottom w:val="nil"/>
              <w:right w:val="single" w:sz="4" w:space="0" w:color="auto"/>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r>
      <w:tr w:rsidR="00A93F9A" w:rsidRPr="00A93F9A" w:rsidTr="00A93F9A">
        <w:trPr>
          <w:trHeight w:val="270"/>
        </w:trPr>
        <w:tc>
          <w:tcPr>
            <w:tcW w:w="3497" w:type="dxa"/>
            <w:gridSpan w:val="18"/>
            <w:vMerge w:val="restart"/>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Наименование муниципального учреждения (подразделения)</w:t>
            </w:r>
          </w:p>
        </w:tc>
        <w:tc>
          <w:tcPr>
            <w:tcW w:w="3656" w:type="dxa"/>
            <w:gridSpan w:val="19"/>
            <w:vMerge w:val="restart"/>
            <w:tcBorders>
              <w:top w:val="nil"/>
              <w:left w:val="nil"/>
              <w:bottom w:val="nil"/>
              <w:right w:val="nil"/>
            </w:tcBorders>
            <w:shd w:val="clear" w:color="auto" w:fill="auto"/>
            <w:vAlign w:val="bottom"/>
            <w:hideMark/>
          </w:tcPr>
          <w:p w:rsidR="00A93F9A" w:rsidRPr="00A93F9A" w:rsidRDefault="00A93F9A" w:rsidP="00A93F9A">
            <w:pPr>
              <w:spacing w:after="0" w:line="240" w:lineRule="auto"/>
              <w:jc w:val="center"/>
              <w:rPr>
                <w:rFonts w:ascii="Arial CYR" w:eastAsia="Times New Roman" w:hAnsi="Arial CYR" w:cs="Arial CYR"/>
                <w:sz w:val="16"/>
                <w:szCs w:val="16"/>
                <w:lang w:eastAsia="ru-RU"/>
              </w:rPr>
            </w:pPr>
            <w:r w:rsidRPr="00A93F9A">
              <w:rPr>
                <w:rFonts w:ascii="Arial CYR" w:eastAsia="Times New Roman" w:hAnsi="Arial CYR" w:cs="Arial CYR"/>
                <w:sz w:val="16"/>
                <w:szCs w:val="16"/>
                <w:lang w:eastAsia="ru-RU"/>
              </w:rPr>
              <w:t>Муниципальное бюджетное учреждение культуры "Дом культуры Ленинского сельского поселения"</w:t>
            </w:r>
          </w:p>
        </w:tc>
        <w:tc>
          <w:tcPr>
            <w:tcW w:w="1218" w:type="dxa"/>
            <w:gridSpan w:val="7"/>
            <w:tcBorders>
              <w:top w:val="nil"/>
              <w:left w:val="nil"/>
              <w:bottom w:val="nil"/>
              <w:right w:val="nil"/>
            </w:tcBorders>
            <w:shd w:val="clear" w:color="auto" w:fill="auto"/>
            <w:noWrap/>
            <w:hideMark/>
          </w:tcPr>
          <w:p w:rsidR="00A93F9A" w:rsidRPr="00A93F9A" w:rsidRDefault="00A93F9A" w:rsidP="00A93F9A">
            <w:pPr>
              <w:spacing w:after="0" w:line="240" w:lineRule="auto"/>
              <w:jc w:val="right"/>
              <w:rPr>
                <w:rFonts w:ascii="Arial" w:eastAsia="Times New Roman" w:hAnsi="Arial" w:cs="Arial"/>
                <w:sz w:val="20"/>
                <w:szCs w:val="20"/>
                <w:lang w:eastAsia="ru-RU"/>
              </w:rPr>
            </w:pPr>
            <w:r w:rsidRPr="00A93F9A">
              <w:rPr>
                <w:rFonts w:ascii="Arial" w:eastAsia="Times New Roman" w:hAnsi="Arial" w:cs="Arial"/>
                <w:sz w:val="20"/>
                <w:szCs w:val="20"/>
                <w:lang w:eastAsia="ru-RU"/>
              </w:rPr>
              <w:t>по ОКПО</w:t>
            </w:r>
          </w:p>
        </w:tc>
        <w:tc>
          <w:tcPr>
            <w:tcW w:w="385" w:type="dxa"/>
            <w:tcBorders>
              <w:top w:val="nil"/>
              <w:left w:val="nil"/>
              <w:bottom w:val="nil"/>
              <w:right w:val="single" w:sz="4" w:space="0" w:color="auto"/>
            </w:tcBorders>
            <w:shd w:val="clear" w:color="auto" w:fill="auto"/>
            <w:noWrap/>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79143911</w:t>
            </w:r>
          </w:p>
        </w:tc>
      </w:tr>
      <w:tr w:rsidR="00A93F9A" w:rsidRPr="00A93F9A" w:rsidTr="00A93F9A">
        <w:trPr>
          <w:trHeight w:val="270"/>
        </w:trPr>
        <w:tc>
          <w:tcPr>
            <w:tcW w:w="3497" w:type="dxa"/>
            <w:gridSpan w:val="18"/>
            <w:vMerge/>
            <w:tcBorders>
              <w:top w:val="nil"/>
              <w:left w:val="nil"/>
              <w:bottom w:val="nil"/>
              <w:right w:val="nil"/>
            </w:tcBorders>
            <w:vAlign w:val="center"/>
            <w:hideMark/>
          </w:tcPr>
          <w:p w:rsidR="00A93F9A" w:rsidRPr="00A93F9A" w:rsidRDefault="00A93F9A" w:rsidP="00A93F9A">
            <w:pPr>
              <w:spacing w:after="0" w:line="240" w:lineRule="auto"/>
              <w:rPr>
                <w:rFonts w:ascii="Arial" w:eastAsia="Times New Roman" w:hAnsi="Arial" w:cs="Arial"/>
                <w:sz w:val="20"/>
                <w:szCs w:val="20"/>
                <w:lang w:eastAsia="ru-RU"/>
              </w:rPr>
            </w:pPr>
          </w:p>
        </w:tc>
        <w:tc>
          <w:tcPr>
            <w:tcW w:w="3656" w:type="dxa"/>
            <w:gridSpan w:val="19"/>
            <w:vMerge/>
            <w:tcBorders>
              <w:top w:val="nil"/>
              <w:left w:val="nil"/>
              <w:bottom w:val="nil"/>
              <w:right w:val="nil"/>
            </w:tcBorders>
            <w:vAlign w:val="center"/>
            <w:hideMark/>
          </w:tcPr>
          <w:p w:rsidR="00A93F9A" w:rsidRPr="00A93F9A" w:rsidRDefault="00A93F9A" w:rsidP="00A93F9A">
            <w:pPr>
              <w:spacing w:after="0" w:line="240" w:lineRule="auto"/>
              <w:rPr>
                <w:rFonts w:ascii="Arial CYR" w:eastAsia="Times New Roman" w:hAnsi="Arial CYR" w:cs="Arial CYR"/>
                <w:sz w:val="16"/>
                <w:szCs w:val="16"/>
                <w:lang w:eastAsia="ru-RU"/>
              </w:rPr>
            </w:pPr>
          </w:p>
        </w:tc>
        <w:tc>
          <w:tcPr>
            <w:tcW w:w="1218" w:type="dxa"/>
            <w:gridSpan w:val="7"/>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p>
        </w:tc>
        <w:tc>
          <w:tcPr>
            <w:tcW w:w="385" w:type="dxa"/>
            <w:tcBorders>
              <w:top w:val="nil"/>
              <w:left w:val="nil"/>
              <w:bottom w:val="nil"/>
              <w:right w:val="single" w:sz="4" w:space="0" w:color="auto"/>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r>
      <w:tr w:rsidR="00A93F9A" w:rsidRPr="00A93F9A" w:rsidTr="00A93F9A">
        <w:trPr>
          <w:trHeight w:val="270"/>
        </w:trPr>
        <w:tc>
          <w:tcPr>
            <w:tcW w:w="3497" w:type="dxa"/>
            <w:gridSpan w:val="18"/>
            <w:vMerge/>
            <w:tcBorders>
              <w:top w:val="nil"/>
              <w:left w:val="nil"/>
              <w:bottom w:val="nil"/>
              <w:right w:val="nil"/>
            </w:tcBorders>
            <w:vAlign w:val="center"/>
            <w:hideMark/>
          </w:tcPr>
          <w:p w:rsidR="00A93F9A" w:rsidRPr="00A93F9A" w:rsidRDefault="00A93F9A" w:rsidP="00A93F9A">
            <w:pPr>
              <w:spacing w:after="0" w:line="240" w:lineRule="auto"/>
              <w:rPr>
                <w:rFonts w:ascii="Arial" w:eastAsia="Times New Roman" w:hAnsi="Arial" w:cs="Arial"/>
                <w:sz w:val="20"/>
                <w:szCs w:val="20"/>
                <w:lang w:eastAsia="ru-RU"/>
              </w:rPr>
            </w:pPr>
          </w:p>
        </w:tc>
        <w:tc>
          <w:tcPr>
            <w:tcW w:w="3656" w:type="dxa"/>
            <w:gridSpan w:val="19"/>
            <w:vMerge/>
            <w:tcBorders>
              <w:top w:val="nil"/>
              <w:left w:val="nil"/>
              <w:bottom w:val="nil"/>
              <w:right w:val="nil"/>
            </w:tcBorders>
            <w:vAlign w:val="center"/>
            <w:hideMark/>
          </w:tcPr>
          <w:p w:rsidR="00A93F9A" w:rsidRPr="00A93F9A" w:rsidRDefault="00A93F9A" w:rsidP="00A93F9A">
            <w:pPr>
              <w:spacing w:after="0" w:line="240" w:lineRule="auto"/>
              <w:rPr>
                <w:rFonts w:ascii="Arial CYR" w:eastAsia="Times New Roman" w:hAnsi="Arial CYR" w:cs="Arial CYR"/>
                <w:sz w:val="16"/>
                <w:szCs w:val="16"/>
                <w:lang w:eastAsia="ru-RU"/>
              </w:rPr>
            </w:pPr>
          </w:p>
        </w:tc>
        <w:tc>
          <w:tcPr>
            <w:tcW w:w="1218" w:type="dxa"/>
            <w:gridSpan w:val="7"/>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p>
        </w:tc>
        <w:tc>
          <w:tcPr>
            <w:tcW w:w="385" w:type="dxa"/>
            <w:tcBorders>
              <w:top w:val="nil"/>
              <w:left w:val="nil"/>
              <w:bottom w:val="nil"/>
              <w:right w:val="single" w:sz="4" w:space="0" w:color="auto"/>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r>
      <w:tr w:rsidR="00A93F9A" w:rsidRPr="00A93F9A" w:rsidTr="00A93F9A">
        <w:trPr>
          <w:trHeight w:val="270"/>
        </w:trPr>
        <w:tc>
          <w:tcPr>
            <w:tcW w:w="3497" w:type="dxa"/>
            <w:gridSpan w:val="18"/>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p>
        </w:tc>
        <w:tc>
          <w:tcPr>
            <w:tcW w:w="3656" w:type="dxa"/>
            <w:gridSpan w:val="19"/>
            <w:tcBorders>
              <w:top w:val="nil"/>
              <w:left w:val="nil"/>
              <w:bottom w:val="nil"/>
              <w:right w:val="nil"/>
            </w:tcBorders>
            <w:shd w:val="clear" w:color="auto" w:fill="auto"/>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p>
        </w:tc>
        <w:tc>
          <w:tcPr>
            <w:tcW w:w="1218" w:type="dxa"/>
            <w:gridSpan w:val="7"/>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p>
        </w:tc>
        <w:tc>
          <w:tcPr>
            <w:tcW w:w="385" w:type="dxa"/>
            <w:tcBorders>
              <w:top w:val="nil"/>
              <w:left w:val="nil"/>
              <w:bottom w:val="nil"/>
              <w:right w:val="single" w:sz="4" w:space="0" w:color="auto"/>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5716002512</w:t>
            </w:r>
          </w:p>
        </w:tc>
      </w:tr>
      <w:tr w:rsidR="00A93F9A" w:rsidRPr="00A93F9A" w:rsidTr="00A93F9A">
        <w:trPr>
          <w:trHeight w:val="270"/>
        </w:trPr>
        <w:tc>
          <w:tcPr>
            <w:tcW w:w="3497" w:type="dxa"/>
            <w:gridSpan w:val="18"/>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ИНН/КПП</w:t>
            </w:r>
          </w:p>
        </w:tc>
        <w:tc>
          <w:tcPr>
            <w:tcW w:w="3656" w:type="dxa"/>
            <w:gridSpan w:val="19"/>
            <w:tcBorders>
              <w:top w:val="nil"/>
              <w:left w:val="nil"/>
              <w:bottom w:val="nil"/>
              <w:right w:val="nil"/>
            </w:tcBorders>
            <w:shd w:val="clear" w:color="auto" w:fill="auto"/>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p>
        </w:tc>
        <w:tc>
          <w:tcPr>
            <w:tcW w:w="1218" w:type="dxa"/>
            <w:gridSpan w:val="7"/>
            <w:tcBorders>
              <w:top w:val="nil"/>
              <w:left w:val="nil"/>
              <w:bottom w:val="nil"/>
              <w:right w:val="nil"/>
            </w:tcBorders>
            <w:shd w:val="clear" w:color="auto" w:fill="auto"/>
            <w:noWrap/>
            <w:vAlign w:val="bottom"/>
            <w:hideMark/>
          </w:tcPr>
          <w:p w:rsidR="00A93F9A" w:rsidRPr="00A93F9A" w:rsidRDefault="00A93F9A" w:rsidP="00A93F9A">
            <w:pPr>
              <w:spacing w:after="0" w:line="240" w:lineRule="auto"/>
              <w:jc w:val="right"/>
              <w:rPr>
                <w:rFonts w:ascii="Arial CYR" w:eastAsia="Times New Roman" w:hAnsi="Arial CYR" w:cs="Arial CYR"/>
                <w:sz w:val="20"/>
                <w:szCs w:val="20"/>
                <w:lang w:eastAsia="ru-RU"/>
              </w:rPr>
            </w:pPr>
          </w:p>
        </w:tc>
        <w:tc>
          <w:tcPr>
            <w:tcW w:w="385" w:type="dxa"/>
            <w:tcBorders>
              <w:top w:val="nil"/>
              <w:left w:val="nil"/>
              <w:bottom w:val="nil"/>
              <w:right w:val="single" w:sz="4" w:space="0" w:color="auto"/>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571601001</w:t>
            </w:r>
          </w:p>
        </w:tc>
      </w:tr>
      <w:tr w:rsidR="00A93F9A" w:rsidRPr="00A93F9A" w:rsidTr="00A93F9A">
        <w:trPr>
          <w:trHeight w:val="345"/>
        </w:trPr>
        <w:tc>
          <w:tcPr>
            <w:tcW w:w="3497" w:type="dxa"/>
            <w:gridSpan w:val="18"/>
            <w:tcBorders>
              <w:top w:val="nil"/>
              <w:left w:val="nil"/>
              <w:bottom w:val="nil"/>
              <w:right w:val="nil"/>
            </w:tcBorders>
            <w:shd w:val="clear" w:color="auto" w:fill="auto"/>
            <w:vAlign w:val="center"/>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Единица измерения: руб.</w:t>
            </w:r>
          </w:p>
        </w:tc>
        <w:tc>
          <w:tcPr>
            <w:tcW w:w="3656" w:type="dxa"/>
            <w:gridSpan w:val="19"/>
            <w:tcBorders>
              <w:top w:val="nil"/>
              <w:left w:val="nil"/>
              <w:bottom w:val="nil"/>
              <w:right w:val="nil"/>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p>
        </w:tc>
        <w:tc>
          <w:tcPr>
            <w:tcW w:w="1218" w:type="dxa"/>
            <w:gridSpan w:val="7"/>
            <w:tcBorders>
              <w:top w:val="nil"/>
              <w:left w:val="nil"/>
              <w:bottom w:val="nil"/>
              <w:right w:val="nil"/>
            </w:tcBorders>
            <w:shd w:val="clear" w:color="auto" w:fill="auto"/>
            <w:noWrap/>
            <w:vAlign w:val="center"/>
            <w:hideMark/>
          </w:tcPr>
          <w:p w:rsidR="00A93F9A" w:rsidRPr="00A93F9A" w:rsidRDefault="00A93F9A" w:rsidP="00A93F9A">
            <w:pPr>
              <w:spacing w:after="0" w:line="240" w:lineRule="auto"/>
              <w:jc w:val="right"/>
              <w:rPr>
                <w:rFonts w:ascii="Arial" w:eastAsia="Times New Roman" w:hAnsi="Arial" w:cs="Arial"/>
                <w:sz w:val="20"/>
                <w:szCs w:val="20"/>
                <w:lang w:eastAsia="ru-RU"/>
              </w:rPr>
            </w:pPr>
            <w:r w:rsidRPr="00A93F9A">
              <w:rPr>
                <w:rFonts w:ascii="Arial" w:eastAsia="Times New Roman" w:hAnsi="Arial" w:cs="Arial"/>
                <w:sz w:val="20"/>
                <w:szCs w:val="20"/>
                <w:lang w:eastAsia="ru-RU"/>
              </w:rPr>
              <w:t>по ОКЕИ</w:t>
            </w:r>
          </w:p>
        </w:tc>
        <w:tc>
          <w:tcPr>
            <w:tcW w:w="385" w:type="dxa"/>
            <w:tcBorders>
              <w:top w:val="nil"/>
              <w:left w:val="nil"/>
              <w:bottom w:val="nil"/>
              <w:right w:val="single" w:sz="4" w:space="0" w:color="auto"/>
            </w:tcBorders>
            <w:shd w:val="clear" w:color="auto" w:fill="auto"/>
            <w:noWrap/>
            <w:vAlign w:val="center"/>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c>
          <w:tcPr>
            <w:tcW w:w="1288" w:type="dxa"/>
            <w:gridSpan w:val="8"/>
            <w:tcBorders>
              <w:top w:val="single" w:sz="4" w:space="0" w:color="auto"/>
              <w:left w:val="nil"/>
              <w:bottom w:val="single" w:sz="4" w:space="0" w:color="auto"/>
              <w:right w:val="single" w:sz="4" w:space="0" w:color="auto"/>
            </w:tcBorders>
            <w:shd w:val="clear" w:color="auto" w:fill="auto"/>
            <w:noWrap/>
            <w:vAlign w:val="center"/>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 </w:t>
            </w:r>
          </w:p>
        </w:tc>
      </w:tr>
      <w:tr w:rsidR="00A93F9A" w:rsidRPr="00A93F9A" w:rsidTr="00A93F9A">
        <w:trPr>
          <w:trHeight w:val="885"/>
        </w:trPr>
        <w:tc>
          <w:tcPr>
            <w:tcW w:w="3497" w:type="dxa"/>
            <w:gridSpan w:val="18"/>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Наименование органа, осуществляющего функции и полномочия учредителя</w:t>
            </w:r>
          </w:p>
        </w:tc>
        <w:tc>
          <w:tcPr>
            <w:tcW w:w="6547" w:type="dxa"/>
            <w:gridSpan w:val="35"/>
            <w:tcBorders>
              <w:top w:val="nil"/>
              <w:left w:val="nil"/>
              <w:bottom w:val="nil"/>
              <w:right w:val="nil"/>
            </w:tcBorders>
            <w:shd w:val="clear" w:color="auto" w:fill="auto"/>
            <w:vAlign w:val="bottom"/>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Администрация Ленинского сельского поселения Малоархангельского района Орловской области</w:t>
            </w:r>
          </w:p>
        </w:tc>
      </w:tr>
      <w:tr w:rsidR="00A93F9A" w:rsidRPr="00A93F9A" w:rsidTr="00A93F9A">
        <w:trPr>
          <w:trHeight w:val="255"/>
        </w:trPr>
        <w:tc>
          <w:tcPr>
            <w:tcW w:w="3497" w:type="dxa"/>
            <w:gridSpan w:val="18"/>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p>
        </w:tc>
        <w:tc>
          <w:tcPr>
            <w:tcW w:w="6547" w:type="dxa"/>
            <w:gridSpan w:val="35"/>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p>
        </w:tc>
      </w:tr>
      <w:tr w:rsidR="00A93F9A" w:rsidRPr="00A93F9A" w:rsidTr="00A93F9A">
        <w:trPr>
          <w:trHeight w:val="255"/>
        </w:trPr>
        <w:tc>
          <w:tcPr>
            <w:tcW w:w="3980" w:type="dxa"/>
            <w:gridSpan w:val="21"/>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Адрес фактического местонахождения</w:t>
            </w:r>
          </w:p>
        </w:tc>
        <w:tc>
          <w:tcPr>
            <w:tcW w:w="6064" w:type="dxa"/>
            <w:gridSpan w:val="32"/>
            <w:vMerge w:val="restart"/>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303372, Орловская область, Малоархангельский район, д. Каменка, ул. Центральная, д. 69</w:t>
            </w:r>
          </w:p>
        </w:tc>
      </w:tr>
      <w:tr w:rsidR="00A93F9A" w:rsidRPr="00A93F9A" w:rsidTr="00A93F9A">
        <w:trPr>
          <w:trHeight w:val="255"/>
        </w:trPr>
        <w:tc>
          <w:tcPr>
            <w:tcW w:w="3980" w:type="dxa"/>
            <w:gridSpan w:val="21"/>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муниципального</w:t>
            </w:r>
          </w:p>
        </w:tc>
        <w:tc>
          <w:tcPr>
            <w:tcW w:w="6064" w:type="dxa"/>
            <w:gridSpan w:val="32"/>
            <w:vMerge/>
            <w:tcBorders>
              <w:top w:val="nil"/>
              <w:left w:val="nil"/>
              <w:bottom w:val="nil"/>
              <w:right w:val="nil"/>
            </w:tcBorders>
            <w:vAlign w:val="center"/>
            <w:hideMark/>
          </w:tcPr>
          <w:p w:rsidR="00A93F9A" w:rsidRPr="00A93F9A" w:rsidRDefault="00A93F9A" w:rsidP="00A93F9A">
            <w:pPr>
              <w:spacing w:after="0" w:line="240" w:lineRule="auto"/>
              <w:rPr>
                <w:rFonts w:ascii="Arial" w:eastAsia="Times New Roman" w:hAnsi="Arial" w:cs="Arial"/>
                <w:sz w:val="20"/>
                <w:szCs w:val="20"/>
                <w:lang w:eastAsia="ru-RU"/>
              </w:rPr>
            </w:pPr>
          </w:p>
        </w:tc>
      </w:tr>
      <w:tr w:rsidR="00A93F9A" w:rsidRPr="00A93F9A" w:rsidTr="00A93F9A">
        <w:trPr>
          <w:trHeight w:val="255"/>
        </w:trPr>
        <w:tc>
          <w:tcPr>
            <w:tcW w:w="3980" w:type="dxa"/>
            <w:gridSpan w:val="21"/>
            <w:tcBorders>
              <w:top w:val="nil"/>
              <w:left w:val="nil"/>
              <w:bottom w:val="nil"/>
              <w:right w:val="nil"/>
            </w:tcBorders>
            <w:shd w:val="clear" w:color="auto" w:fill="auto"/>
            <w:vAlign w:val="bottom"/>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lastRenderedPageBreak/>
              <w:t>учреждения (подразделения)</w:t>
            </w:r>
          </w:p>
        </w:tc>
        <w:tc>
          <w:tcPr>
            <w:tcW w:w="6064" w:type="dxa"/>
            <w:gridSpan w:val="32"/>
            <w:vMerge/>
            <w:tcBorders>
              <w:top w:val="nil"/>
              <w:left w:val="nil"/>
              <w:bottom w:val="nil"/>
              <w:right w:val="nil"/>
            </w:tcBorders>
            <w:vAlign w:val="center"/>
            <w:hideMark/>
          </w:tcPr>
          <w:p w:rsidR="00A93F9A" w:rsidRPr="00A93F9A" w:rsidRDefault="00A93F9A" w:rsidP="00A93F9A">
            <w:pPr>
              <w:spacing w:after="0" w:line="240" w:lineRule="auto"/>
              <w:rPr>
                <w:rFonts w:ascii="Arial" w:eastAsia="Times New Roman" w:hAnsi="Arial" w:cs="Arial"/>
                <w:sz w:val="20"/>
                <w:szCs w:val="20"/>
                <w:lang w:eastAsia="ru-RU"/>
              </w:rPr>
            </w:pPr>
          </w:p>
        </w:tc>
      </w:tr>
      <w:tr w:rsidR="00A93F9A" w:rsidRPr="00A93F9A" w:rsidTr="00A93F9A">
        <w:trPr>
          <w:trHeight w:val="480"/>
        </w:trPr>
        <w:tc>
          <w:tcPr>
            <w:tcW w:w="10044" w:type="dxa"/>
            <w:gridSpan w:val="53"/>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r>
      <w:tr w:rsidR="00A93F9A" w:rsidRPr="00A93F9A" w:rsidTr="00A93F9A">
        <w:trPr>
          <w:trHeight w:val="285"/>
        </w:trPr>
        <w:tc>
          <w:tcPr>
            <w:tcW w:w="10044" w:type="dxa"/>
            <w:gridSpan w:val="53"/>
            <w:tcBorders>
              <w:top w:val="nil"/>
              <w:left w:val="nil"/>
              <w:bottom w:val="nil"/>
              <w:right w:val="nil"/>
            </w:tcBorders>
            <w:shd w:val="clear" w:color="auto" w:fill="auto"/>
            <w:noWrap/>
            <w:hideMark/>
          </w:tcPr>
          <w:p w:rsidR="00A93F9A" w:rsidRPr="00A93F9A" w:rsidRDefault="00A93F9A" w:rsidP="00A93F9A">
            <w:pPr>
              <w:spacing w:after="0" w:line="240" w:lineRule="auto"/>
              <w:jc w:val="center"/>
              <w:rPr>
                <w:rFonts w:ascii="Arial" w:eastAsia="Times New Roman" w:hAnsi="Arial" w:cs="Arial"/>
                <w:b/>
                <w:bCs/>
                <w:sz w:val="20"/>
                <w:szCs w:val="20"/>
                <w:lang w:eastAsia="ru-RU"/>
              </w:rPr>
            </w:pPr>
            <w:r w:rsidRPr="00A93F9A">
              <w:rPr>
                <w:rFonts w:ascii="Arial" w:eastAsia="Times New Roman" w:hAnsi="Arial" w:cs="Arial"/>
                <w:b/>
                <w:bCs/>
                <w:sz w:val="20"/>
                <w:szCs w:val="20"/>
                <w:lang w:eastAsia="ru-RU"/>
              </w:rPr>
              <w:t>I. Сведения о деятельности муниципального  учреждения  (подразделения)</w:t>
            </w:r>
          </w:p>
        </w:tc>
      </w:tr>
      <w:tr w:rsidR="00A93F9A" w:rsidRPr="00A93F9A" w:rsidTr="00A93F9A">
        <w:trPr>
          <w:trHeight w:val="285"/>
        </w:trPr>
        <w:tc>
          <w:tcPr>
            <w:tcW w:w="10044" w:type="dxa"/>
            <w:gridSpan w:val="53"/>
            <w:tcBorders>
              <w:top w:val="nil"/>
              <w:left w:val="nil"/>
              <w:bottom w:val="nil"/>
              <w:right w:val="nil"/>
            </w:tcBorders>
            <w:shd w:val="clear" w:color="auto" w:fill="auto"/>
            <w:noWrap/>
            <w:hideMark/>
          </w:tcPr>
          <w:p w:rsidR="00A93F9A" w:rsidRPr="00A93F9A" w:rsidRDefault="00A93F9A" w:rsidP="00A93F9A">
            <w:pPr>
              <w:spacing w:after="0" w:line="240" w:lineRule="auto"/>
              <w:rPr>
                <w:rFonts w:ascii="Arial" w:eastAsia="Times New Roman" w:hAnsi="Arial" w:cs="Arial"/>
                <w:b/>
                <w:bCs/>
                <w:sz w:val="20"/>
                <w:szCs w:val="20"/>
                <w:lang w:eastAsia="ru-RU"/>
              </w:rPr>
            </w:pPr>
            <w:r w:rsidRPr="00A93F9A">
              <w:rPr>
                <w:rFonts w:ascii="Arial" w:eastAsia="Times New Roman" w:hAnsi="Arial" w:cs="Arial"/>
                <w:b/>
                <w:bCs/>
                <w:sz w:val="20"/>
                <w:szCs w:val="20"/>
                <w:lang w:eastAsia="ru-RU"/>
              </w:rPr>
              <w:t>Предоставление культурно-досуговых услуг для молодёжи на поселениях</w:t>
            </w:r>
          </w:p>
        </w:tc>
      </w:tr>
      <w:tr w:rsidR="00A93F9A" w:rsidRPr="00A93F9A" w:rsidTr="00A93F9A">
        <w:trPr>
          <w:trHeight w:val="285"/>
        </w:trPr>
        <w:tc>
          <w:tcPr>
            <w:tcW w:w="10044" w:type="dxa"/>
            <w:gridSpan w:val="53"/>
            <w:tcBorders>
              <w:top w:val="nil"/>
              <w:left w:val="nil"/>
              <w:bottom w:val="nil"/>
              <w:right w:val="nil"/>
            </w:tcBorders>
            <w:shd w:val="clear" w:color="auto" w:fill="auto"/>
            <w:noWrap/>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1.1. Цели деятельности муниципального бюджетного учреждения (подразделения):</w:t>
            </w:r>
          </w:p>
        </w:tc>
      </w:tr>
      <w:tr w:rsidR="00A93F9A" w:rsidRPr="00A93F9A" w:rsidTr="00A93F9A">
        <w:trPr>
          <w:trHeight w:val="105"/>
        </w:trPr>
        <w:tc>
          <w:tcPr>
            <w:tcW w:w="10044" w:type="dxa"/>
            <w:gridSpan w:val="53"/>
            <w:tcBorders>
              <w:top w:val="nil"/>
              <w:left w:val="nil"/>
              <w:bottom w:val="nil"/>
              <w:right w:val="nil"/>
            </w:tcBorders>
            <w:shd w:val="clear" w:color="auto" w:fill="auto"/>
            <w:hideMark/>
          </w:tcPr>
          <w:p w:rsidR="00A93F9A" w:rsidRPr="00A93F9A" w:rsidRDefault="00A93F9A" w:rsidP="00A93F9A">
            <w:pPr>
              <w:spacing w:after="0" w:line="240" w:lineRule="auto"/>
              <w:rPr>
                <w:rFonts w:ascii="Arial" w:eastAsia="Times New Roman" w:hAnsi="Arial" w:cs="Arial"/>
                <w:b/>
                <w:bCs/>
                <w:sz w:val="20"/>
                <w:szCs w:val="20"/>
                <w:lang w:eastAsia="ru-RU"/>
              </w:rPr>
            </w:pPr>
          </w:p>
        </w:tc>
      </w:tr>
      <w:tr w:rsidR="00A93F9A" w:rsidRPr="00A93F9A" w:rsidTr="00A93F9A">
        <w:trPr>
          <w:trHeight w:val="360"/>
        </w:trPr>
        <w:tc>
          <w:tcPr>
            <w:tcW w:w="10044" w:type="dxa"/>
            <w:gridSpan w:val="53"/>
            <w:tcBorders>
              <w:top w:val="nil"/>
              <w:left w:val="nil"/>
              <w:bottom w:val="nil"/>
              <w:right w:val="nil"/>
            </w:tcBorders>
            <w:shd w:val="clear" w:color="auto" w:fill="auto"/>
            <w:noWrap/>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 xml:space="preserve">1.2. Виды деятельности муниципального бюджетного учреждения -   </w:t>
            </w:r>
            <w:r w:rsidRPr="00A93F9A">
              <w:rPr>
                <w:rFonts w:ascii="Arial" w:eastAsia="Times New Roman" w:hAnsi="Arial" w:cs="Arial"/>
                <w:b/>
                <w:bCs/>
                <w:sz w:val="20"/>
                <w:szCs w:val="20"/>
                <w:lang w:eastAsia="ru-RU"/>
              </w:rPr>
              <w:t>бюджетная</w:t>
            </w:r>
          </w:p>
        </w:tc>
      </w:tr>
      <w:tr w:rsidR="00A93F9A" w:rsidRPr="00A93F9A" w:rsidTr="00A93F9A">
        <w:trPr>
          <w:trHeight w:val="120"/>
        </w:trPr>
        <w:tc>
          <w:tcPr>
            <w:tcW w:w="10044" w:type="dxa"/>
            <w:gridSpan w:val="53"/>
            <w:tcBorders>
              <w:top w:val="nil"/>
              <w:left w:val="nil"/>
              <w:bottom w:val="nil"/>
              <w:right w:val="nil"/>
            </w:tcBorders>
            <w:shd w:val="clear" w:color="auto" w:fill="auto"/>
            <w:hideMark/>
          </w:tcPr>
          <w:p w:rsidR="00A93F9A" w:rsidRPr="00A93F9A" w:rsidRDefault="00A93F9A" w:rsidP="00A93F9A">
            <w:pPr>
              <w:spacing w:after="0" w:line="240" w:lineRule="auto"/>
              <w:rPr>
                <w:rFonts w:ascii="Arial" w:eastAsia="Times New Roman" w:hAnsi="Arial" w:cs="Arial"/>
                <w:sz w:val="20"/>
                <w:szCs w:val="20"/>
                <w:lang w:eastAsia="ru-RU"/>
              </w:rPr>
            </w:pPr>
          </w:p>
        </w:tc>
      </w:tr>
      <w:tr w:rsidR="00A93F9A" w:rsidRPr="00A93F9A" w:rsidTr="00A93F9A">
        <w:trPr>
          <w:trHeight w:val="270"/>
        </w:trPr>
        <w:tc>
          <w:tcPr>
            <w:tcW w:w="10044" w:type="dxa"/>
            <w:gridSpan w:val="53"/>
            <w:tcBorders>
              <w:top w:val="nil"/>
              <w:left w:val="nil"/>
              <w:bottom w:val="nil"/>
              <w:right w:val="nil"/>
            </w:tcBorders>
            <w:shd w:val="clear" w:color="auto" w:fill="auto"/>
            <w:noWrap/>
            <w:hideMark/>
          </w:tcPr>
          <w:p w:rsidR="00A93F9A" w:rsidRPr="00A93F9A" w:rsidRDefault="00A93F9A" w:rsidP="00A93F9A">
            <w:pPr>
              <w:spacing w:after="0" w:line="240" w:lineRule="auto"/>
              <w:rPr>
                <w:rFonts w:ascii="Arial" w:eastAsia="Times New Roman" w:hAnsi="Arial" w:cs="Arial"/>
                <w:sz w:val="20"/>
                <w:szCs w:val="20"/>
                <w:lang w:eastAsia="ru-RU"/>
              </w:rPr>
            </w:pPr>
            <w:r w:rsidRPr="00A93F9A">
              <w:rPr>
                <w:rFonts w:ascii="Arial" w:eastAsia="Times New Roman" w:hAnsi="Arial" w:cs="Arial"/>
                <w:sz w:val="20"/>
                <w:szCs w:val="20"/>
                <w:lang w:eastAsia="ru-RU"/>
              </w:rPr>
              <w:t>1.3. Перечень услуг (работ)</w:t>
            </w:r>
          </w:p>
        </w:tc>
      </w:tr>
      <w:tr w:rsidR="00A93F9A" w:rsidRPr="00A93F9A" w:rsidTr="00A93F9A">
        <w:trPr>
          <w:trHeight w:val="30"/>
        </w:trPr>
        <w:tc>
          <w:tcPr>
            <w:tcW w:w="10044" w:type="dxa"/>
            <w:gridSpan w:val="53"/>
            <w:tcBorders>
              <w:top w:val="nil"/>
              <w:left w:val="nil"/>
              <w:bottom w:val="nil"/>
              <w:right w:val="nil"/>
            </w:tcBorders>
            <w:shd w:val="clear" w:color="auto" w:fill="auto"/>
            <w:hideMark/>
          </w:tcPr>
          <w:p w:rsidR="00A93F9A" w:rsidRPr="00A93F9A" w:rsidRDefault="00A93F9A" w:rsidP="00A93F9A">
            <w:pPr>
              <w:spacing w:after="0" w:line="240" w:lineRule="auto"/>
              <w:rPr>
                <w:rFonts w:ascii="Arial" w:eastAsia="Times New Roman" w:hAnsi="Arial" w:cs="Arial"/>
                <w:sz w:val="20"/>
                <w:szCs w:val="20"/>
                <w:lang w:eastAsia="ru-RU"/>
              </w:rPr>
            </w:pPr>
          </w:p>
        </w:tc>
      </w:tr>
      <w:tr w:rsidR="00A93F9A" w:rsidRPr="00A93F9A" w:rsidTr="00A93F9A">
        <w:trPr>
          <w:trHeight w:val="120"/>
        </w:trPr>
        <w:tc>
          <w:tcPr>
            <w:tcW w:w="10044" w:type="dxa"/>
            <w:gridSpan w:val="53"/>
            <w:tcBorders>
              <w:top w:val="nil"/>
              <w:left w:val="nil"/>
              <w:bottom w:val="nil"/>
              <w:right w:val="nil"/>
            </w:tcBorders>
            <w:shd w:val="clear" w:color="auto" w:fill="auto"/>
            <w:hideMark/>
          </w:tcPr>
          <w:p w:rsidR="00A93F9A" w:rsidRPr="00A93F9A" w:rsidRDefault="00A93F9A" w:rsidP="00A93F9A">
            <w:pPr>
              <w:spacing w:after="0" w:line="240" w:lineRule="auto"/>
              <w:rPr>
                <w:rFonts w:ascii="Arial" w:eastAsia="Times New Roman" w:hAnsi="Arial" w:cs="Arial"/>
                <w:sz w:val="20"/>
                <w:szCs w:val="20"/>
                <w:lang w:eastAsia="ru-RU"/>
              </w:rPr>
            </w:pPr>
          </w:p>
        </w:tc>
      </w:tr>
      <w:tr w:rsidR="00A93F9A" w:rsidRPr="00A93F9A" w:rsidTr="00A93F9A">
        <w:trPr>
          <w:trHeight w:val="120"/>
        </w:trPr>
        <w:tc>
          <w:tcPr>
            <w:tcW w:w="10044" w:type="dxa"/>
            <w:gridSpan w:val="53"/>
            <w:tcBorders>
              <w:top w:val="nil"/>
              <w:left w:val="nil"/>
              <w:bottom w:val="nil"/>
              <w:right w:val="nil"/>
            </w:tcBorders>
            <w:shd w:val="clear" w:color="auto" w:fill="auto"/>
            <w:hideMark/>
          </w:tcPr>
          <w:p w:rsidR="00A93F9A" w:rsidRPr="00A93F9A" w:rsidRDefault="00A93F9A" w:rsidP="00A93F9A">
            <w:pPr>
              <w:spacing w:after="0" w:line="240" w:lineRule="auto"/>
              <w:rPr>
                <w:rFonts w:ascii="Arial" w:eastAsia="Times New Roman" w:hAnsi="Arial" w:cs="Arial"/>
                <w:sz w:val="20"/>
                <w:szCs w:val="20"/>
                <w:lang w:eastAsia="ru-RU"/>
              </w:rPr>
            </w:pPr>
          </w:p>
        </w:tc>
      </w:tr>
      <w:tr w:rsidR="00A93F9A" w:rsidRPr="00A93F9A" w:rsidTr="00A93F9A">
        <w:trPr>
          <w:trHeight w:val="135"/>
        </w:trPr>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2"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453"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74"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385"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c>
          <w:tcPr>
            <w:tcW w:w="161" w:type="dxa"/>
            <w:tcBorders>
              <w:top w:val="nil"/>
              <w:left w:val="nil"/>
              <w:bottom w:val="nil"/>
              <w:right w:val="nil"/>
            </w:tcBorders>
            <w:shd w:val="clear" w:color="auto" w:fill="auto"/>
            <w:noWrap/>
            <w:vAlign w:val="bottom"/>
            <w:hideMark/>
          </w:tcPr>
          <w:p w:rsidR="00A93F9A" w:rsidRPr="00A93F9A" w:rsidRDefault="00A93F9A" w:rsidP="00A93F9A">
            <w:pPr>
              <w:spacing w:after="0" w:line="240" w:lineRule="auto"/>
              <w:rPr>
                <w:rFonts w:ascii="Arial CYR" w:eastAsia="Times New Roman" w:hAnsi="Arial CYR" w:cs="Arial CYR"/>
                <w:sz w:val="20"/>
                <w:szCs w:val="20"/>
                <w:lang w:eastAsia="ru-RU"/>
              </w:rPr>
            </w:pPr>
          </w:p>
        </w:tc>
      </w:tr>
      <w:tr w:rsidR="00A93F9A" w:rsidRPr="00A93F9A" w:rsidTr="00A93F9A">
        <w:trPr>
          <w:trHeight w:val="360"/>
        </w:trPr>
        <w:tc>
          <w:tcPr>
            <w:tcW w:w="10044" w:type="dxa"/>
            <w:gridSpan w:val="53"/>
            <w:tcBorders>
              <w:top w:val="nil"/>
              <w:left w:val="nil"/>
              <w:bottom w:val="single" w:sz="4" w:space="0" w:color="auto"/>
              <w:right w:val="nil"/>
            </w:tcBorders>
            <w:shd w:val="clear" w:color="auto" w:fill="auto"/>
            <w:hideMark/>
          </w:tcPr>
          <w:p w:rsidR="00A93F9A" w:rsidRPr="00A93F9A" w:rsidRDefault="00A93F9A" w:rsidP="00A93F9A">
            <w:pPr>
              <w:spacing w:after="0" w:line="240" w:lineRule="auto"/>
              <w:jc w:val="center"/>
              <w:rPr>
                <w:rFonts w:ascii="Arial" w:eastAsia="Times New Roman" w:hAnsi="Arial" w:cs="Arial"/>
                <w:b/>
                <w:bCs/>
                <w:sz w:val="20"/>
                <w:szCs w:val="20"/>
                <w:lang w:eastAsia="ru-RU"/>
              </w:rPr>
            </w:pPr>
            <w:r w:rsidRPr="00A93F9A">
              <w:rPr>
                <w:rFonts w:ascii="Arial" w:eastAsia="Times New Roman" w:hAnsi="Arial" w:cs="Arial"/>
                <w:b/>
                <w:bCs/>
                <w:sz w:val="20"/>
                <w:szCs w:val="20"/>
                <w:lang w:eastAsia="ru-RU"/>
              </w:rPr>
              <w:t>II. Показатели финансового состояния учреждения</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Наименование показателя</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w:eastAsia="Times New Roman" w:hAnsi="Arial" w:cs="Arial"/>
                <w:sz w:val="20"/>
                <w:szCs w:val="20"/>
                <w:lang w:eastAsia="ru-RU"/>
              </w:rPr>
            </w:pPr>
            <w:r w:rsidRPr="00A93F9A">
              <w:rPr>
                <w:rFonts w:ascii="Arial" w:eastAsia="Times New Roman" w:hAnsi="Arial" w:cs="Arial"/>
                <w:sz w:val="20"/>
                <w:szCs w:val="20"/>
                <w:lang w:eastAsia="ru-RU"/>
              </w:rPr>
              <w:t>Сумма</w:t>
            </w:r>
          </w:p>
        </w:tc>
      </w:tr>
      <w:tr w:rsidR="00A93F9A" w:rsidRPr="00A93F9A" w:rsidTr="00A93F9A">
        <w:trPr>
          <w:trHeight w:val="25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b/>
                <w:bCs/>
                <w:color w:val="000000"/>
                <w:sz w:val="20"/>
                <w:szCs w:val="20"/>
                <w:lang w:eastAsia="ru-RU"/>
              </w:rPr>
            </w:pPr>
            <w:r w:rsidRPr="00A93F9A">
              <w:rPr>
                <w:rFonts w:ascii="Arial" w:eastAsia="Times New Roman" w:hAnsi="Arial" w:cs="Arial"/>
                <w:b/>
                <w:bCs/>
                <w:color w:val="000000"/>
                <w:sz w:val="20"/>
                <w:szCs w:val="20"/>
                <w:lang w:eastAsia="ru-RU"/>
              </w:rPr>
              <w:t>I. Нефинансовые активы, всего:</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из них:</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60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1.1. Общая балансовая стоимость недвижимого государственного имущества, всего</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в том числе:</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84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1.1.1. Стоимость имущества, закрепленного собственником имущества за государственным бюджетным учреждением на праве оперативного управления</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84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1.1.2. Стоимость имущества, приобретенного государственным бюджетным учреждением (подразделением) за счет выделенных собственником имущества учреждения средств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84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1.1.3. Стоимость имущества, приобретенного государственным бюджетным учреждением (подразделением) за счет доходов, полученных от платной и иной приносящей доход деятельности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1.1.4. Остаточная стоимость недвижимого государственного имущества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60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1.2. Общая балансовая стоимость движимого государственного имущества, всего</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lastRenderedPageBreak/>
              <w:t>в том числе:</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1.2.1. Общая балансовая стоимость особо ценного движимого имущества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1.2.2. Остаточная стоимость особо ценного движимого имущества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rPr>
                <w:rFonts w:ascii="Arial" w:eastAsia="Times New Roman" w:hAnsi="Arial" w:cs="Arial"/>
                <w:b/>
                <w:bCs/>
                <w:color w:val="000000"/>
                <w:sz w:val="20"/>
                <w:szCs w:val="20"/>
                <w:lang w:eastAsia="ru-RU"/>
              </w:rPr>
            </w:pPr>
            <w:r w:rsidRPr="00A93F9A">
              <w:rPr>
                <w:rFonts w:ascii="Arial" w:eastAsia="Times New Roman" w:hAnsi="Arial" w:cs="Arial"/>
                <w:b/>
                <w:bCs/>
                <w:color w:val="000000"/>
                <w:sz w:val="20"/>
                <w:szCs w:val="20"/>
                <w:lang w:eastAsia="ru-RU"/>
              </w:rPr>
              <w:t>II. Финансовые активы, всего</w:t>
            </w:r>
            <w:r w:rsidRPr="00A93F9A">
              <w:rPr>
                <w:rFonts w:ascii="Arial" w:eastAsia="Times New Roman" w:hAnsi="Arial" w:cs="Arial"/>
                <w:color w:val="000000"/>
                <w:sz w:val="20"/>
                <w:szCs w:val="20"/>
                <w:lang w:eastAsia="ru-RU"/>
              </w:rPr>
              <w:t xml:space="preserve"> </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из них:</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55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2.1. Дебиторская задолженность по доходам, полученным за счет средств федерального бюджета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58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 Дебиторская задолженность по выданным авансам, полученным за счет средств федерального бюджета, всего:</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в том числе:</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2.2.1. по выданным авансам на услуги связи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2.2.2. по выданным авансам на транспортные услуги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2.2.3. по выданным авансам на коммунальные услуги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2.2.4. по выданным авансам на услуги по содержанию имущества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2.2.5. по выданным авансам на прочие услуги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2.2.6. по выданным авансам на приобретение основных средств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2.2.7. по выданным авансам на приобретение нематериальных активов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2.2.8. по выданным авансам на приобретение непроизведенных активов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2.2.9. по выданным авансам на приобретение материальных запасов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2.2.10. по выданным авансам на прочие расходы</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60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 Дебиторская задолженность по выданным авансам за счет доходов, полученных от платной и иной приносящей доход деятельности, всего:</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ind w:firstLineChars="200" w:firstLine="400"/>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в том числе:</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2.3.1. по выданным авансам на услуги связи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2.3.2. по выданным авансам на транспортные услуги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2.3.3. по выданным авансам на коммунальные услуги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2.3.4. по выданным авансам на услуги по содержанию имущества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2.3.5. по выданным авансам на прочие услуги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2.3.6. по выданным авансам на приобретение основных средств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lastRenderedPageBreak/>
              <w:t>2.3.7. по выданным авансам на приобретение нематериальных активов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2.3.8. по выданным авансам на приобретение непроизведенных активов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2.3.9. по выданным авансам на приобретение материальных запасов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2.3.10. по выданным авансам на прочие расходы</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b/>
                <w:bCs/>
                <w:color w:val="000000"/>
                <w:sz w:val="20"/>
                <w:szCs w:val="20"/>
                <w:lang w:eastAsia="ru-RU"/>
              </w:rPr>
            </w:pPr>
            <w:r w:rsidRPr="00A93F9A">
              <w:rPr>
                <w:rFonts w:ascii="Arial" w:eastAsia="Times New Roman" w:hAnsi="Arial" w:cs="Arial"/>
                <w:b/>
                <w:bCs/>
                <w:color w:val="000000"/>
                <w:sz w:val="20"/>
                <w:szCs w:val="20"/>
                <w:lang w:eastAsia="ru-RU"/>
              </w:rPr>
              <w:t>III. Обязательства, всего</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из них:</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0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3.1. Просроченная кредиторская задолженность</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57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 Кредиторская задолженность по расчетам с поставщиками и подрядчиками за счет средств федерального бюджета, всего:</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ind w:firstLineChars="200" w:firstLine="400"/>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в том числе:</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3.2.1. по начислениям на выплаты по оплате труда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3.2.2. по оплате услуг связи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3.2.3. по оплате транспортных услуг</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3.2.4. по оплате коммунальных услуг</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3.2.5. по оплате услуг по содержанию имущества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3.2.6. по оплате прочих услуг</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3.2.7. по приобретению основных средств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3.2.8. по приобретению нематериальных активов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3.2.9. по приобретению непроизведенных активов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3.2.10. по приобретению материальных запасов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3.2.11. по оплате прочих расходов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3.2.12. по платежам в бюджет</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3.2.13. по прочим расчетам с кредиторами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870"/>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 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ind w:firstLineChars="200" w:firstLine="400"/>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в том числе:</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3.3.1. по начислениям на выплаты по оплате труда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3.3.2. по оплате услуг связи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lastRenderedPageBreak/>
              <w:t>3.3.3. по оплате транспортных услуг</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3.3.4. по оплате коммунальных услуг</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3.3.5. по оплате услуг по содержанию имущества</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3.3.6. по оплате прочих услуг</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3.3.7. по приобретению основных средств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3.3.8. по приобретению нематериальных активов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3.3.9. по приобретению непроизведенных активов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3.3.10. по приобретению материальных запасов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3.3.11. по оплате прочих расходов</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3.3.12. по платежам в бюджет</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r w:rsidR="00A93F9A" w:rsidRPr="00A93F9A" w:rsidTr="00A93F9A">
        <w:trPr>
          <w:trHeight w:val="315"/>
        </w:trPr>
        <w:tc>
          <w:tcPr>
            <w:tcW w:w="7327" w:type="dxa"/>
            <w:gridSpan w:val="38"/>
            <w:tcBorders>
              <w:top w:val="single" w:sz="4" w:space="0" w:color="auto"/>
              <w:left w:val="single" w:sz="4" w:space="0" w:color="auto"/>
              <w:bottom w:val="single" w:sz="4" w:space="0" w:color="auto"/>
              <w:right w:val="single" w:sz="4" w:space="0" w:color="auto"/>
            </w:tcBorders>
            <w:shd w:val="clear" w:color="auto" w:fill="auto"/>
            <w:hideMark/>
          </w:tcPr>
          <w:p w:rsidR="00A93F9A" w:rsidRPr="00A93F9A" w:rsidRDefault="00A93F9A" w:rsidP="00A93F9A">
            <w:pPr>
              <w:spacing w:after="0" w:line="240" w:lineRule="auto"/>
              <w:rPr>
                <w:rFonts w:ascii="Arial" w:eastAsia="Times New Roman" w:hAnsi="Arial" w:cs="Arial"/>
                <w:color w:val="000000"/>
                <w:sz w:val="20"/>
                <w:szCs w:val="20"/>
                <w:lang w:eastAsia="ru-RU"/>
              </w:rPr>
            </w:pPr>
            <w:r w:rsidRPr="00A93F9A">
              <w:rPr>
                <w:rFonts w:ascii="Arial" w:eastAsia="Times New Roman" w:hAnsi="Arial" w:cs="Arial"/>
                <w:color w:val="000000"/>
                <w:sz w:val="20"/>
                <w:szCs w:val="20"/>
                <w:lang w:eastAsia="ru-RU"/>
              </w:rPr>
              <w:t>3.3.13. по прочим расчетам с кредиторами</w:t>
            </w:r>
          </w:p>
        </w:tc>
        <w:tc>
          <w:tcPr>
            <w:tcW w:w="2717" w:type="dxa"/>
            <w:gridSpan w:val="15"/>
            <w:tcBorders>
              <w:top w:val="single" w:sz="4" w:space="0" w:color="auto"/>
              <w:left w:val="nil"/>
              <w:bottom w:val="single" w:sz="4" w:space="0" w:color="auto"/>
              <w:right w:val="single" w:sz="4" w:space="0" w:color="auto"/>
            </w:tcBorders>
            <w:shd w:val="clear" w:color="auto" w:fill="auto"/>
            <w:vAlign w:val="center"/>
            <w:hideMark/>
          </w:tcPr>
          <w:p w:rsidR="00A93F9A" w:rsidRPr="00A93F9A" w:rsidRDefault="00A93F9A" w:rsidP="00A93F9A">
            <w:pPr>
              <w:spacing w:after="0" w:line="240" w:lineRule="auto"/>
              <w:jc w:val="center"/>
              <w:rPr>
                <w:rFonts w:ascii="Arial CYR" w:eastAsia="Times New Roman" w:hAnsi="Arial CYR" w:cs="Arial CYR"/>
                <w:sz w:val="20"/>
                <w:szCs w:val="20"/>
                <w:lang w:eastAsia="ru-RU"/>
              </w:rPr>
            </w:pPr>
            <w:r w:rsidRPr="00A93F9A">
              <w:rPr>
                <w:rFonts w:ascii="Arial CYR" w:eastAsia="Times New Roman" w:hAnsi="Arial CYR" w:cs="Arial CYR"/>
                <w:sz w:val="20"/>
                <w:szCs w:val="20"/>
                <w:lang w:eastAsia="ru-RU"/>
              </w:rPr>
              <w:t> </w:t>
            </w:r>
          </w:p>
        </w:tc>
      </w:tr>
    </w:tbl>
    <w:p w:rsidR="00A93F9A" w:rsidRDefault="00A93F9A" w:rsidP="00427E29">
      <w:pPr>
        <w:spacing w:after="0" w:line="240" w:lineRule="auto"/>
        <w:ind w:firstLine="567"/>
        <w:jc w:val="both"/>
        <w:rPr>
          <w:rFonts w:ascii="Times New Roman" w:hAnsi="Times New Roman" w:cs="Times New Roman"/>
          <w:sz w:val="24"/>
          <w:szCs w:val="24"/>
        </w:rPr>
        <w:sectPr w:rsidR="00A93F9A" w:rsidSect="00A93F9A">
          <w:pgSz w:w="16838" w:h="11906" w:orient="landscape"/>
          <w:pgMar w:top="1701" w:right="1134" w:bottom="851" w:left="1134" w:header="709" w:footer="709" w:gutter="0"/>
          <w:cols w:space="708"/>
          <w:docGrid w:linePitch="360"/>
        </w:sect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Default="00A93F9A" w:rsidP="00427E29">
      <w:pPr>
        <w:spacing w:after="0" w:line="240" w:lineRule="auto"/>
        <w:ind w:firstLine="567"/>
        <w:jc w:val="both"/>
        <w:rPr>
          <w:rFonts w:ascii="Times New Roman" w:hAnsi="Times New Roman" w:cs="Times New Roman"/>
          <w:sz w:val="24"/>
          <w:szCs w:val="24"/>
        </w:rPr>
      </w:pPr>
    </w:p>
    <w:p w:rsidR="00A93F9A" w:rsidRPr="00427E29" w:rsidRDefault="00A93F9A" w:rsidP="00427E29">
      <w:pPr>
        <w:spacing w:after="0" w:line="240" w:lineRule="auto"/>
        <w:ind w:firstLine="567"/>
        <w:jc w:val="both"/>
        <w:rPr>
          <w:rFonts w:ascii="Times New Roman" w:hAnsi="Times New Roman" w:cs="Times New Roman"/>
          <w:sz w:val="24"/>
          <w:szCs w:val="24"/>
        </w:rPr>
      </w:pPr>
    </w:p>
    <w:sectPr w:rsidR="00A93F9A" w:rsidRPr="00427E29" w:rsidSect="00870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5ABA"/>
    <w:rsid w:val="00427E29"/>
    <w:rsid w:val="0061594D"/>
    <w:rsid w:val="0087061B"/>
    <w:rsid w:val="00A93F9A"/>
    <w:rsid w:val="00BC5ABA"/>
    <w:rsid w:val="00EF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1B"/>
  </w:style>
  <w:style w:type="paragraph" w:styleId="1">
    <w:name w:val="heading 1"/>
    <w:basedOn w:val="a"/>
    <w:link w:val="10"/>
    <w:uiPriority w:val="9"/>
    <w:qFormat/>
    <w:rsid w:val="00BC5A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5A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5A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A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5A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5ABA"/>
    <w:rPr>
      <w:rFonts w:ascii="Times New Roman" w:eastAsia="Times New Roman" w:hAnsi="Times New Roman" w:cs="Times New Roman"/>
      <w:b/>
      <w:bCs/>
      <w:sz w:val="27"/>
      <w:szCs w:val="27"/>
      <w:lang w:eastAsia="ru-RU"/>
    </w:rPr>
  </w:style>
  <w:style w:type="paragraph" w:customStyle="1" w:styleId="pc">
    <w:name w:val="pc"/>
    <w:basedOn w:val="a"/>
    <w:rsid w:val="00BC5A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2385018">
      <w:bodyDiv w:val="1"/>
      <w:marLeft w:val="0"/>
      <w:marRight w:val="0"/>
      <w:marTop w:val="0"/>
      <w:marBottom w:val="0"/>
      <w:divBdr>
        <w:top w:val="none" w:sz="0" w:space="0" w:color="auto"/>
        <w:left w:val="none" w:sz="0" w:space="0" w:color="auto"/>
        <w:bottom w:val="none" w:sz="0" w:space="0" w:color="auto"/>
        <w:right w:val="none" w:sz="0" w:space="0" w:color="auto"/>
      </w:divBdr>
    </w:div>
    <w:div w:id="2112700037">
      <w:bodyDiv w:val="1"/>
      <w:marLeft w:val="0"/>
      <w:marRight w:val="0"/>
      <w:marTop w:val="0"/>
      <w:marBottom w:val="0"/>
      <w:divBdr>
        <w:top w:val="none" w:sz="0" w:space="0" w:color="auto"/>
        <w:left w:val="none" w:sz="0" w:space="0" w:color="auto"/>
        <w:bottom w:val="none" w:sz="0" w:space="0" w:color="auto"/>
        <w:right w:val="none" w:sz="0" w:space="0" w:color="auto"/>
      </w:divBdr>
      <w:divsChild>
        <w:div w:id="2043050329">
          <w:marLeft w:val="0"/>
          <w:marRight w:val="0"/>
          <w:marTop w:val="0"/>
          <w:marBottom w:val="0"/>
          <w:divBdr>
            <w:top w:val="none" w:sz="0" w:space="0" w:color="auto"/>
            <w:left w:val="none" w:sz="0" w:space="0" w:color="auto"/>
            <w:bottom w:val="none" w:sz="0" w:space="0" w:color="auto"/>
            <w:right w:val="none" w:sz="0" w:space="0" w:color="auto"/>
          </w:divBdr>
          <w:divsChild>
            <w:div w:id="1503469563">
              <w:marLeft w:val="0"/>
              <w:marRight w:val="0"/>
              <w:marTop w:val="0"/>
              <w:marBottom w:val="0"/>
              <w:divBdr>
                <w:top w:val="inset" w:sz="2" w:space="0" w:color="auto"/>
                <w:left w:val="inset" w:sz="2" w:space="1" w:color="auto"/>
                <w:bottom w:val="inset" w:sz="2" w:space="0" w:color="auto"/>
                <w:right w:val="inset" w:sz="2" w:space="1" w:color="auto"/>
              </w:divBdr>
            </w:div>
            <w:div w:id="1848864584">
              <w:marLeft w:val="0"/>
              <w:marRight w:val="0"/>
              <w:marTop w:val="0"/>
              <w:marBottom w:val="0"/>
              <w:divBdr>
                <w:top w:val="inset" w:sz="2" w:space="0" w:color="auto"/>
                <w:left w:val="inset" w:sz="2" w:space="1" w:color="auto"/>
                <w:bottom w:val="inset" w:sz="2" w:space="0" w:color="auto"/>
                <w:right w:val="inset" w:sz="2" w:space="1" w:color="auto"/>
              </w:divBdr>
            </w:div>
            <w:div w:id="96751024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744100004" TargetMode="External"/><Relationship Id="rId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4979</Words>
  <Characters>28384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Админ1</dc:creator>
  <cp:keywords/>
  <dc:description/>
  <cp:lastModifiedBy>Windows User</cp:lastModifiedBy>
  <cp:revision>5</cp:revision>
  <dcterms:created xsi:type="dcterms:W3CDTF">2020-07-30T05:57:00Z</dcterms:created>
  <dcterms:modified xsi:type="dcterms:W3CDTF">2020-07-30T13:28:00Z</dcterms:modified>
</cp:coreProperties>
</file>