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1" w:rsidRPr="00924F11" w:rsidRDefault="00924F11" w:rsidP="00924F11">
      <w:pPr>
        <w:tabs>
          <w:tab w:val="left" w:pos="7139"/>
        </w:tabs>
        <w:spacing w:after="0"/>
        <w:jc w:val="center"/>
        <w:rPr>
          <w:sz w:val="24"/>
          <w:szCs w:val="24"/>
        </w:rPr>
      </w:pPr>
      <w:r w:rsidRPr="00924F11">
        <w:rPr>
          <w:b/>
          <w:sz w:val="24"/>
          <w:szCs w:val="24"/>
        </w:rPr>
        <w:t>РОССИЙСКАЯ ФЕДЕРАЦИЯ</w:t>
      </w:r>
    </w:p>
    <w:p w:rsidR="00924F11" w:rsidRPr="00924F11" w:rsidRDefault="00924F11" w:rsidP="00924F11">
      <w:pPr>
        <w:tabs>
          <w:tab w:val="left" w:pos="7139"/>
        </w:tabs>
        <w:spacing w:after="0"/>
        <w:jc w:val="center"/>
        <w:rPr>
          <w:b/>
          <w:sz w:val="24"/>
          <w:szCs w:val="24"/>
        </w:rPr>
      </w:pPr>
      <w:r w:rsidRPr="00924F11">
        <w:rPr>
          <w:b/>
          <w:sz w:val="24"/>
          <w:szCs w:val="24"/>
        </w:rPr>
        <w:t>ОРЛОВСКАЯ  ОБЛАСТЬ</w:t>
      </w:r>
    </w:p>
    <w:p w:rsidR="00924F11" w:rsidRPr="00924F11" w:rsidRDefault="00924F11" w:rsidP="00924F11">
      <w:pPr>
        <w:tabs>
          <w:tab w:val="left" w:pos="7139"/>
        </w:tabs>
        <w:spacing w:after="0"/>
        <w:jc w:val="center"/>
        <w:rPr>
          <w:b/>
          <w:sz w:val="24"/>
          <w:szCs w:val="24"/>
        </w:rPr>
      </w:pPr>
      <w:r w:rsidRPr="00924F11">
        <w:rPr>
          <w:b/>
          <w:sz w:val="24"/>
          <w:szCs w:val="24"/>
        </w:rPr>
        <w:t xml:space="preserve">МАЛОАРХАНГЕЛЬСКИЙ  РАЙОН                   </w:t>
      </w:r>
    </w:p>
    <w:p w:rsidR="00924F11" w:rsidRPr="00924F11" w:rsidRDefault="00924F11" w:rsidP="00924F11">
      <w:pPr>
        <w:tabs>
          <w:tab w:val="left" w:pos="7139"/>
        </w:tabs>
        <w:spacing w:after="0"/>
        <w:jc w:val="center"/>
        <w:rPr>
          <w:b/>
          <w:sz w:val="24"/>
          <w:szCs w:val="24"/>
        </w:rPr>
      </w:pPr>
      <w:r w:rsidRPr="00924F11">
        <w:rPr>
          <w:b/>
          <w:sz w:val="24"/>
          <w:szCs w:val="24"/>
        </w:rPr>
        <w:t>АДМИНИСТРАЦИЯ ЛЕНИНСКОГО СЕЛЬСКОГО ПОСЕЛЕНИЯ</w:t>
      </w:r>
    </w:p>
    <w:p w:rsidR="00924F11" w:rsidRPr="00924F11" w:rsidRDefault="00924F11" w:rsidP="00924F11">
      <w:pPr>
        <w:spacing w:after="0"/>
        <w:jc w:val="center"/>
        <w:rPr>
          <w:b/>
          <w:sz w:val="24"/>
          <w:szCs w:val="24"/>
        </w:rPr>
      </w:pPr>
    </w:p>
    <w:p w:rsidR="00924F11" w:rsidRPr="00924F11" w:rsidRDefault="00924F11" w:rsidP="00924F11">
      <w:pPr>
        <w:spacing w:after="0"/>
        <w:jc w:val="center"/>
        <w:rPr>
          <w:b/>
          <w:sz w:val="24"/>
          <w:szCs w:val="24"/>
        </w:rPr>
      </w:pPr>
      <w:r w:rsidRPr="00924F11">
        <w:rPr>
          <w:b/>
          <w:sz w:val="24"/>
          <w:szCs w:val="24"/>
        </w:rPr>
        <w:t>РАСПОРЯЖЕНИЕ</w:t>
      </w:r>
    </w:p>
    <w:p w:rsidR="00924F11" w:rsidRPr="00924F11" w:rsidRDefault="00924F11" w:rsidP="00924F11">
      <w:pPr>
        <w:rPr>
          <w:b/>
          <w:sz w:val="24"/>
          <w:szCs w:val="24"/>
        </w:rPr>
      </w:pPr>
    </w:p>
    <w:p w:rsidR="00924F11" w:rsidRPr="00924F11" w:rsidRDefault="00924F11" w:rsidP="00924F11">
      <w:pPr>
        <w:spacing w:after="0"/>
        <w:rPr>
          <w:sz w:val="24"/>
          <w:szCs w:val="24"/>
        </w:rPr>
      </w:pPr>
      <w:r w:rsidRPr="00924F11">
        <w:rPr>
          <w:sz w:val="24"/>
          <w:szCs w:val="24"/>
        </w:rPr>
        <w:t>От</w:t>
      </w:r>
      <w:r w:rsidRPr="00924F11">
        <w:rPr>
          <w:sz w:val="24"/>
          <w:szCs w:val="24"/>
        </w:rPr>
        <w:t xml:space="preserve"> 16 сентября</w:t>
      </w:r>
      <w:r w:rsidRPr="00924F11">
        <w:rPr>
          <w:sz w:val="24"/>
          <w:szCs w:val="24"/>
        </w:rPr>
        <w:t xml:space="preserve">  201</w:t>
      </w:r>
      <w:r w:rsidRPr="00924F11">
        <w:rPr>
          <w:sz w:val="24"/>
          <w:szCs w:val="24"/>
        </w:rPr>
        <w:t>6</w:t>
      </w:r>
      <w:r w:rsidRPr="00924F11">
        <w:rPr>
          <w:sz w:val="24"/>
          <w:szCs w:val="24"/>
        </w:rPr>
        <w:t xml:space="preserve">  года.</w:t>
      </w:r>
    </w:p>
    <w:p w:rsidR="00924F11" w:rsidRPr="00924F11" w:rsidRDefault="00924F11" w:rsidP="00924F11">
      <w:pPr>
        <w:spacing w:after="0"/>
        <w:rPr>
          <w:sz w:val="24"/>
          <w:szCs w:val="24"/>
        </w:rPr>
      </w:pPr>
      <w:r w:rsidRPr="00924F11">
        <w:rPr>
          <w:sz w:val="24"/>
          <w:szCs w:val="24"/>
        </w:rPr>
        <w:t xml:space="preserve">      д. Каменка                                                                                № </w:t>
      </w:r>
      <w:r w:rsidRPr="00924F11">
        <w:rPr>
          <w:sz w:val="24"/>
          <w:szCs w:val="24"/>
        </w:rPr>
        <w:t>43</w:t>
      </w:r>
    </w:p>
    <w:p w:rsidR="00924F11" w:rsidRDefault="00924F11" w:rsidP="00924F11">
      <w:pPr>
        <w:rPr>
          <w:sz w:val="24"/>
          <w:szCs w:val="24"/>
        </w:rPr>
      </w:pPr>
    </w:p>
    <w:p w:rsidR="00924F11" w:rsidRPr="00924F11" w:rsidRDefault="00924F11" w:rsidP="00924F11">
      <w:pPr>
        <w:rPr>
          <w:sz w:val="24"/>
          <w:szCs w:val="24"/>
        </w:rPr>
      </w:pPr>
      <w:r>
        <w:rPr>
          <w:sz w:val="24"/>
          <w:szCs w:val="24"/>
        </w:rPr>
        <w:t>Распоряжение администрации Ленинского сельского поселения  «Об утверждении перечня муниципального имущества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предпринимательства».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 xml:space="preserve">    </w:t>
      </w:r>
      <w:proofErr w:type="gramStart"/>
      <w:r w:rsidRPr="00924F11">
        <w:rPr>
          <w:rFonts w:ascii="Tahoma" w:hAnsi="Tahoma" w:cs="Tahoma"/>
          <w:color w:val="3B2D36"/>
          <w:sz w:val="24"/>
          <w:szCs w:val="24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"Об особенностях отчуждения недвижимого имущества, находящегося в государственной 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также</w:t>
      </w:r>
      <w:proofErr w:type="gramEnd"/>
      <w:r w:rsidRPr="00924F11">
        <w:rPr>
          <w:rFonts w:ascii="Tahoma" w:hAnsi="Tahoma" w:cs="Tahoma"/>
          <w:color w:val="3B2D36"/>
          <w:sz w:val="24"/>
          <w:szCs w:val="24"/>
        </w:rPr>
        <w:t xml:space="preserve">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  предпринимательства:</w:t>
      </w:r>
    </w:p>
    <w:p w:rsidR="00924F11" w:rsidRDefault="00924F11" w:rsidP="00924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Утвердить Перечень муниципального имущества Ленинского сельского поселения, предназначенного для п</w:t>
      </w:r>
      <w:r>
        <w:rPr>
          <w:rFonts w:ascii="Tahoma" w:hAnsi="Tahoma" w:cs="Tahoma"/>
          <w:color w:val="3B2D36"/>
          <w:sz w:val="24"/>
          <w:szCs w:val="24"/>
        </w:rPr>
        <w:t xml:space="preserve">редоставления его </w:t>
      </w:r>
      <w:r w:rsidRPr="00924F11">
        <w:rPr>
          <w:rFonts w:ascii="Tahoma" w:hAnsi="Tahoma" w:cs="Tahoma"/>
          <w:color w:val="3B2D36"/>
          <w:sz w:val="24"/>
          <w:szCs w:val="24"/>
        </w:rPr>
        <w:t xml:space="preserve"> во владение и (или) пользование </w:t>
      </w:r>
      <w:r>
        <w:rPr>
          <w:rFonts w:ascii="Tahoma" w:hAnsi="Tahoma" w:cs="Tahoma"/>
          <w:color w:val="3B2D36"/>
          <w:sz w:val="24"/>
          <w:szCs w:val="24"/>
        </w:rPr>
        <w:t xml:space="preserve">на долгосрочной основе </w:t>
      </w:r>
      <w:r w:rsidRPr="00924F11">
        <w:rPr>
          <w:rFonts w:ascii="Tahoma" w:hAnsi="Tahoma" w:cs="Tahoma"/>
          <w:color w:val="3B2D36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  и среднего предпринимательства (далее - Перечень).</w:t>
      </w:r>
    </w:p>
    <w:p w:rsidR="00924F11" w:rsidRPr="00924F11" w:rsidRDefault="00924F11" w:rsidP="00924F1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 xml:space="preserve">Ведущему специалисту Ленинского сельского поселения Сопроновой Л.В. в течение пяти рабочих дней </w:t>
      </w:r>
      <w:proofErr w:type="gramStart"/>
      <w:r>
        <w:rPr>
          <w:rFonts w:ascii="Tahoma" w:hAnsi="Tahoma" w:cs="Tahoma"/>
          <w:color w:val="3B2D36"/>
        </w:rPr>
        <w:t>с даты принятия</w:t>
      </w:r>
      <w:proofErr w:type="gramEnd"/>
      <w:r>
        <w:rPr>
          <w:rFonts w:ascii="Tahoma" w:hAnsi="Tahoma" w:cs="Tahoma"/>
          <w:color w:val="3B2D36"/>
        </w:rPr>
        <w:t xml:space="preserve"> настоящего распоряжения обеспечить </w:t>
      </w:r>
      <w:r w:rsidRPr="00924F11">
        <w:rPr>
          <w:rFonts w:ascii="Tahoma" w:hAnsi="Tahoma" w:cs="Tahoma"/>
          <w:color w:val="3B2D36"/>
        </w:rPr>
        <w:t>размещени</w:t>
      </w:r>
      <w:r>
        <w:rPr>
          <w:rFonts w:ascii="Tahoma" w:hAnsi="Tahoma" w:cs="Tahoma"/>
          <w:color w:val="3B2D36"/>
        </w:rPr>
        <w:t xml:space="preserve">е Перечня </w:t>
      </w:r>
      <w:r w:rsidRPr="00924F11">
        <w:rPr>
          <w:rFonts w:ascii="Tahoma" w:hAnsi="Tahoma" w:cs="Tahoma"/>
          <w:color w:val="3B2D36"/>
        </w:rPr>
        <w:t>на официальном сайте администрации Малоархангельского района в сети «Интернет»</w:t>
      </w:r>
      <w:r>
        <w:rPr>
          <w:rFonts w:ascii="Tahoma" w:hAnsi="Tahoma" w:cs="Tahoma"/>
          <w:color w:val="3B2D36"/>
        </w:rPr>
        <w:t xml:space="preserve"> и опубликование в газете Малоархангельского района «Звезда</w:t>
      </w:r>
      <w:r w:rsidRPr="00924F11">
        <w:rPr>
          <w:rFonts w:ascii="Tahoma" w:hAnsi="Tahoma" w:cs="Tahoma"/>
          <w:color w:val="3B2D36"/>
        </w:rPr>
        <w:t>.</w:t>
      </w:r>
    </w:p>
    <w:p w:rsidR="00924F11" w:rsidRPr="00924F11" w:rsidRDefault="00924F11" w:rsidP="00924F1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</w:rPr>
      </w:pPr>
      <w:proofErr w:type="gramStart"/>
      <w:r w:rsidRPr="00924F11">
        <w:rPr>
          <w:rFonts w:ascii="Tahoma" w:hAnsi="Tahoma" w:cs="Tahoma"/>
          <w:color w:val="3B2D36"/>
        </w:rPr>
        <w:t>Контроль за</w:t>
      </w:r>
      <w:proofErr w:type="gramEnd"/>
      <w:r w:rsidRPr="00924F11">
        <w:rPr>
          <w:rFonts w:ascii="Tahoma" w:hAnsi="Tahoma" w:cs="Tahoma"/>
          <w:color w:val="3B2D36"/>
        </w:rPr>
        <w:t xml:space="preserve"> выполнением настоящего распоряжения оставляю за собой.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Глава Ленинского сельского поселения     </w:t>
      </w:r>
      <w:r>
        <w:rPr>
          <w:rFonts w:ascii="Tahoma" w:hAnsi="Tahoma" w:cs="Tahoma"/>
          <w:color w:val="3B2D36"/>
          <w:sz w:val="24"/>
          <w:szCs w:val="24"/>
        </w:rPr>
        <w:t xml:space="preserve">    </w:t>
      </w:r>
      <w:r w:rsidRPr="00924F11">
        <w:rPr>
          <w:rFonts w:ascii="Tahoma" w:hAnsi="Tahoma" w:cs="Tahoma"/>
          <w:color w:val="3B2D36"/>
          <w:sz w:val="24"/>
          <w:szCs w:val="24"/>
        </w:rPr>
        <w:t>           Г.П. Журавлева                       </w:t>
      </w:r>
    </w:p>
    <w:p w:rsidR="00924F11" w:rsidRPr="00924F11" w:rsidRDefault="00924F11" w:rsidP="00924F11">
      <w:pPr>
        <w:shd w:val="clear" w:color="auto" w:fill="FFFFFF"/>
        <w:spacing w:before="100" w:before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 </w:t>
      </w:r>
    </w:p>
    <w:p w:rsidR="00924F11" w:rsidRDefault="00924F11" w:rsidP="00924F11">
      <w:pPr>
        <w:shd w:val="clear" w:color="auto" w:fill="FFFFFF"/>
        <w:spacing w:before="100" w:beforeAutospacing="1" w:after="0" w:line="240" w:lineRule="auto"/>
        <w:jc w:val="right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lastRenderedPageBreak/>
        <w:t xml:space="preserve">Приложение </w:t>
      </w:r>
    </w:p>
    <w:p w:rsidR="00924F11" w:rsidRPr="00924F11" w:rsidRDefault="00924F11" w:rsidP="00924F11">
      <w:pPr>
        <w:shd w:val="clear" w:color="auto" w:fill="FFFFFF"/>
        <w:spacing w:before="100" w:beforeAutospacing="1" w:after="0" w:line="240" w:lineRule="auto"/>
        <w:jc w:val="right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к распоряжению администрации</w:t>
      </w:r>
    </w:p>
    <w:p w:rsidR="00924F11" w:rsidRPr="00924F11" w:rsidRDefault="00924F11" w:rsidP="00924F11">
      <w:pPr>
        <w:shd w:val="clear" w:color="auto" w:fill="FFFFFF"/>
        <w:spacing w:before="100" w:beforeAutospacing="1" w:after="0" w:line="240" w:lineRule="auto"/>
        <w:jc w:val="right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 xml:space="preserve">Ленинского сельского поселения </w:t>
      </w:r>
    </w:p>
    <w:p w:rsidR="00924F11" w:rsidRPr="00924F11" w:rsidRDefault="00924F11" w:rsidP="00924F11">
      <w:pPr>
        <w:shd w:val="clear" w:color="auto" w:fill="FFFFFF"/>
        <w:spacing w:before="100" w:beforeAutospacing="1" w:after="0" w:line="240" w:lineRule="auto"/>
        <w:jc w:val="right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 xml:space="preserve">От </w:t>
      </w:r>
      <w:r>
        <w:rPr>
          <w:rFonts w:ascii="Tahoma" w:hAnsi="Tahoma" w:cs="Tahoma"/>
          <w:color w:val="3B2D36"/>
          <w:sz w:val="24"/>
          <w:szCs w:val="24"/>
        </w:rPr>
        <w:t>15</w:t>
      </w:r>
      <w:r w:rsidRPr="00924F11">
        <w:rPr>
          <w:rFonts w:ascii="Tahoma" w:hAnsi="Tahoma" w:cs="Tahoma"/>
          <w:color w:val="3B2D36"/>
          <w:sz w:val="24"/>
          <w:szCs w:val="24"/>
        </w:rPr>
        <w:t>.0</w:t>
      </w:r>
      <w:r>
        <w:rPr>
          <w:rFonts w:ascii="Tahoma" w:hAnsi="Tahoma" w:cs="Tahoma"/>
          <w:color w:val="3B2D36"/>
          <w:sz w:val="24"/>
          <w:szCs w:val="24"/>
        </w:rPr>
        <w:t>9</w:t>
      </w:r>
      <w:r w:rsidRPr="00924F11">
        <w:rPr>
          <w:rFonts w:ascii="Tahoma" w:hAnsi="Tahoma" w:cs="Tahoma"/>
          <w:color w:val="3B2D36"/>
          <w:sz w:val="24"/>
          <w:szCs w:val="24"/>
        </w:rPr>
        <w:t>.201</w:t>
      </w:r>
      <w:r>
        <w:rPr>
          <w:rFonts w:ascii="Tahoma" w:hAnsi="Tahoma" w:cs="Tahoma"/>
          <w:color w:val="3B2D36"/>
          <w:sz w:val="24"/>
          <w:szCs w:val="24"/>
        </w:rPr>
        <w:t>6</w:t>
      </w:r>
      <w:r w:rsidRPr="00924F11">
        <w:rPr>
          <w:rFonts w:ascii="Tahoma" w:hAnsi="Tahoma" w:cs="Tahoma"/>
          <w:color w:val="3B2D36"/>
          <w:sz w:val="24"/>
          <w:szCs w:val="24"/>
        </w:rPr>
        <w:t xml:space="preserve"> г. №</w:t>
      </w:r>
      <w:r>
        <w:rPr>
          <w:rFonts w:ascii="Tahoma" w:hAnsi="Tahoma" w:cs="Tahoma"/>
          <w:color w:val="3B2D36"/>
          <w:sz w:val="24"/>
          <w:szCs w:val="24"/>
        </w:rPr>
        <w:t>43</w:t>
      </w:r>
    </w:p>
    <w:p w:rsidR="00924F11" w:rsidRPr="00924F11" w:rsidRDefault="00924F11" w:rsidP="00924F11">
      <w:pPr>
        <w:shd w:val="clear" w:color="auto" w:fill="FFFFFF"/>
        <w:spacing w:before="100" w:beforeAutospacing="1" w:after="240"/>
        <w:jc w:val="right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 </w:t>
      </w:r>
    </w:p>
    <w:p w:rsidR="00924F11" w:rsidRPr="00924F11" w:rsidRDefault="00924F11" w:rsidP="00924F11">
      <w:pPr>
        <w:shd w:val="clear" w:color="auto" w:fill="FFFFFF"/>
        <w:spacing w:before="100" w:beforeAutospacing="1" w:after="240"/>
        <w:jc w:val="center"/>
        <w:rPr>
          <w:rFonts w:ascii="Tahoma" w:hAnsi="Tahoma" w:cs="Tahoma"/>
          <w:bCs/>
          <w:color w:val="3B2D36"/>
          <w:sz w:val="24"/>
          <w:szCs w:val="24"/>
        </w:rPr>
      </w:pPr>
      <w:r w:rsidRPr="00924F11">
        <w:rPr>
          <w:rFonts w:ascii="Tahoma" w:hAnsi="Tahoma" w:cs="Tahoma"/>
          <w:bCs/>
          <w:color w:val="3B2D36"/>
          <w:sz w:val="24"/>
          <w:szCs w:val="24"/>
        </w:rPr>
        <w:t>Перечень</w:t>
      </w:r>
    </w:p>
    <w:p w:rsidR="00924F11" w:rsidRPr="00924F11" w:rsidRDefault="00924F11" w:rsidP="00924F11">
      <w:pPr>
        <w:shd w:val="clear" w:color="auto" w:fill="FFFFFF"/>
        <w:spacing w:before="100" w:beforeAutospacing="1" w:after="240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bCs/>
          <w:color w:val="3B2D36"/>
          <w:sz w:val="24"/>
          <w:szCs w:val="24"/>
        </w:rPr>
        <w:t xml:space="preserve">муниципального имущества, предназначенного для </w:t>
      </w:r>
      <w:r>
        <w:rPr>
          <w:rFonts w:ascii="Tahoma" w:hAnsi="Tahoma" w:cs="Tahoma"/>
          <w:bCs/>
          <w:color w:val="3B2D36"/>
          <w:sz w:val="24"/>
          <w:szCs w:val="24"/>
        </w:rPr>
        <w:t xml:space="preserve">предоставления его во </w:t>
      </w:r>
      <w:r w:rsidRPr="00924F11">
        <w:rPr>
          <w:rFonts w:ascii="Tahoma" w:hAnsi="Tahoma" w:cs="Tahoma"/>
          <w:bCs/>
          <w:color w:val="3B2D36"/>
          <w:sz w:val="24"/>
          <w:szCs w:val="24"/>
        </w:rPr>
        <w:t xml:space="preserve">владение и (или) пользование </w:t>
      </w:r>
      <w:r>
        <w:rPr>
          <w:rFonts w:ascii="Tahoma" w:hAnsi="Tahoma" w:cs="Tahoma"/>
          <w:bCs/>
          <w:color w:val="3B2D36"/>
          <w:sz w:val="24"/>
          <w:szCs w:val="24"/>
        </w:rPr>
        <w:t xml:space="preserve">на долгосрочной основе </w:t>
      </w:r>
      <w:r w:rsidRPr="00924F11">
        <w:rPr>
          <w:rFonts w:ascii="Tahoma" w:hAnsi="Tahoma" w:cs="Tahoma"/>
          <w:bCs/>
          <w:color w:val="3B2D36"/>
          <w:sz w:val="24"/>
          <w:szCs w:val="24"/>
        </w:rPr>
        <w:t>субъектам малого и среднего предпринимательства и организациям</w:t>
      </w:r>
      <w:bookmarkStart w:id="0" w:name="_GoBack"/>
      <w:bookmarkEnd w:id="0"/>
      <w:r w:rsidRPr="00924F11">
        <w:rPr>
          <w:rFonts w:ascii="Tahoma" w:hAnsi="Tahoma" w:cs="Tahoma"/>
          <w:bCs/>
          <w:color w:val="3B2D36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b/>
          <w:bCs/>
          <w:color w:val="3B2D36"/>
          <w:sz w:val="24"/>
          <w:szCs w:val="24"/>
        </w:rPr>
        <w:t> 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b/>
          <w:bCs/>
          <w:color w:val="3B2D36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647"/>
        <w:gridCol w:w="2224"/>
        <w:gridCol w:w="1229"/>
        <w:gridCol w:w="2075"/>
        <w:gridCol w:w="34"/>
        <w:gridCol w:w="2444"/>
      </w:tblGrid>
      <w:tr w:rsidR="00924F11" w:rsidRPr="00924F11" w:rsidTr="00924F11">
        <w:trPr>
          <w:trHeight w:val="390"/>
          <w:tblCellSpacing w:w="0" w:type="dxa"/>
          <w:jc w:val="center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 xml:space="preserve">№ </w:t>
            </w:r>
            <w:proofErr w:type="gramStart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п</w:t>
            </w:r>
            <w:proofErr w:type="gramEnd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Наименование объекта</w:t>
            </w:r>
          </w:p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имущества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Адрес местоположения объекта имущества</w:t>
            </w: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 xml:space="preserve">Площадь объекта имущества </w:t>
            </w:r>
            <w:proofErr w:type="spellStart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кв</w:t>
            </w:r>
            <w:proofErr w:type="gramStart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Сведения о предоставлении объекта в аренду субъектам малого и среднего предпринимательства</w:t>
            </w:r>
          </w:p>
        </w:tc>
      </w:tr>
      <w:tr w:rsidR="00924F11" w:rsidRPr="00924F11" w:rsidTr="00924F11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F11" w:rsidRPr="00924F11" w:rsidRDefault="00924F11">
            <w:pPr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F11" w:rsidRPr="00924F11" w:rsidRDefault="00924F11">
            <w:pPr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F11" w:rsidRPr="00924F11" w:rsidRDefault="00924F11">
            <w:pPr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F11" w:rsidRPr="00924F11" w:rsidRDefault="00924F11">
            <w:pPr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 xml:space="preserve">Дата, номер, срок действия соответствующего договора </w:t>
            </w:r>
          </w:p>
        </w:tc>
        <w:tc>
          <w:tcPr>
            <w:tcW w:w="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</w:tr>
      <w:tr w:rsidR="00924F11" w:rsidRPr="00924F11" w:rsidTr="00924F11">
        <w:trPr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Каменский сельский Дом культуры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Орловская область, Малоархангельский район, д. Каменка, ул. Центральная, д. 69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 xml:space="preserve">16 </w:t>
            </w:r>
            <w:proofErr w:type="spellStart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кв</w:t>
            </w:r>
            <w:proofErr w:type="gramStart"/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-</w:t>
            </w:r>
          </w:p>
        </w:tc>
      </w:tr>
      <w:tr w:rsidR="00924F11" w:rsidRPr="00924F11" w:rsidTr="00924F11">
        <w:trPr>
          <w:trHeight w:val="1021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4"/>
                <w:szCs w:val="24"/>
              </w:rPr>
            </w:pPr>
            <w:r w:rsidRPr="00924F11">
              <w:rPr>
                <w:rFonts w:ascii="Tahoma" w:hAnsi="Tahoma" w:cs="Tahoma"/>
                <w:color w:val="3B2D36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11" w:rsidRPr="00924F11" w:rsidRDefault="00924F11">
            <w:pPr>
              <w:rPr>
                <w:sz w:val="24"/>
                <w:szCs w:val="24"/>
              </w:rPr>
            </w:pPr>
          </w:p>
        </w:tc>
      </w:tr>
    </w:tbl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 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            </w:t>
      </w:r>
    </w:p>
    <w:p w:rsidR="00924F11" w:rsidRPr="00924F11" w:rsidRDefault="00924F11" w:rsidP="00924F1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  <w:sz w:val="24"/>
          <w:szCs w:val="24"/>
        </w:rPr>
      </w:pPr>
      <w:r w:rsidRPr="00924F11">
        <w:rPr>
          <w:rFonts w:ascii="Tahoma" w:hAnsi="Tahoma" w:cs="Tahoma"/>
          <w:color w:val="3B2D36"/>
          <w:sz w:val="24"/>
          <w:szCs w:val="24"/>
        </w:rPr>
        <w:t> </w:t>
      </w:r>
    </w:p>
    <w:p w:rsidR="00924F11" w:rsidRPr="00924F11" w:rsidRDefault="00924F11" w:rsidP="001B3D56">
      <w:pPr>
        <w:rPr>
          <w:sz w:val="24"/>
          <w:szCs w:val="24"/>
        </w:rPr>
      </w:pPr>
    </w:p>
    <w:p w:rsidR="00924F11" w:rsidRDefault="00924F11" w:rsidP="001B3D56">
      <w:pPr>
        <w:rPr>
          <w:sz w:val="24"/>
          <w:szCs w:val="24"/>
        </w:rPr>
      </w:pPr>
    </w:p>
    <w:p w:rsidR="00924F11" w:rsidRDefault="00924F11" w:rsidP="001B3D56">
      <w:pPr>
        <w:rPr>
          <w:sz w:val="24"/>
          <w:szCs w:val="24"/>
        </w:rPr>
      </w:pPr>
    </w:p>
    <w:p w:rsidR="00924F11" w:rsidRDefault="00924F11" w:rsidP="001B3D56">
      <w:pPr>
        <w:rPr>
          <w:sz w:val="24"/>
          <w:szCs w:val="24"/>
        </w:rPr>
      </w:pPr>
    </w:p>
    <w:p w:rsidR="001B3D56" w:rsidRDefault="001B3D56" w:rsidP="001B3D56">
      <w:pPr>
        <w:rPr>
          <w:sz w:val="24"/>
          <w:szCs w:val="24"/>
        </w:rPr>
      </w:pPr>
      <w:r>
        <w:rPr>
          <w:sz w:val="24"/>
          <w:szCs w:val="24"/>
        </w:rPr>
        <w:t>Распоряжение администрации Ленинского сельского поселения  «Об утверждении перечня муниципального имущества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предпринимательства».</w:t>
      </w:r>
    </w:p>
    <w:p w:rsidR="001B3D56" w:rsidRDefault="001B3D56" w:rsidP="001B3D56">
      <w:pPr>
        <w:ind w:left="360"/>
        <w:rPr>
          <w:sz w:val="24"/>
          <w:szCs w:val="24"/>
        </w:rPr>
      </w:pPr>
      <w:r>
        <w:rPr>
          <w:sz w:val="24"/>
          <w:szCs w:val="24"/>
        </w:rPr>
        <w:t>Дата: 16 сентября  2016 года.</w:t>
      </w:r>
    </w:p>
    <w:p w:rsidR="001B3D56" w:rsidRDefault="001B3D56" w:rsidP="001B3D56">
      <w:pPr>
        <w:ind w:left="360"/>
        <w:rPr>
          <w:sz w:val="24"/>
          <w:szCs w:val="24"/>
        </w:rPr>
      </w:pPr>
      <w:r>
        <w:rPr>
          <w:sz w:val="24"/>
          <w:szCs w:val="24"/>
        </w:rPr>
        <w:t>Номер: № 43</w:t>
      </w:r>
    </w:p>
    <w:p w:rsidR="00492D9B" w:rsidRDefault="00492D9B"/>
    <w:sectPr w:rsidR="0049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63B"/>
    <w:multiLevelType w:val="hybridMultilevel"/>
    <w:tmpl w:val="ACB8B2C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6725"/>
    <w:multiLevelType w:val="multilevel"/>
    <w:tmpl w:val="744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E"/>
    <w:rsid w:val="000B6ADE"/>
    <w:rsid w:val="001B3D56"/>
    <w:rsid w:val="00492D9B"/>
    <w:rsid w:val="00924F11"/>
    <w:rsid w:val="00A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2020-05-29T10:21:00Z</dcterms:created>
  <dcterms:modified xsi:type="dcterms:W3CDTF">2020-05-29T10:32:00Z</dcterms:modified>
</cp:coreProperties>
</file>