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14" w:rsidRPr="009C79BD" w:rsidRDefault="004F2214" w:rsidP="004F2214">
      <w:pPr>
        <w:pStyle w:val="a3"/>
        <w:shd w:val="clear" w:color="auto" w:fill="FFFFFF"/>
        <w:spacing w:before="0" w:beforeAutospacing="0" w:after="75" w:afterAutospacing="0"/>
        <w:ind w:firstLine="726"/>
        <w:jc w:val="center"/>
        <w:rPr>
          <w:color w:val="000000"/>
          <w:sz w:val="28"/>
          <w:szCs w:val="28"/>
        </w:rPr>
      </w:pPr>
      <w:r w:rsidRPr="009C79BD">
        <w:rPr>
          <w:rStyle w:val="a4"/>
          <w:rFonts w:eastAsia="Calibri"/>
          <w:color w:val="000000"/>
          <w:sz w:val="28"/>
          <w:szCs w:val="28"/>
        </w:rPr>
        <w:t>О трудоустройстве несовершеннолетних</w:t>
      </w:r>
    </w:p>
    <w:p w:rsidR="004F2214" w:rsidRPr="009C79BD" w:rsidRDefault="004F2214" w:rsidP="004F2214">
      <w:pPr>
        <w:pStyle w:val="a3"/>
        <w:shd w:val="clear" w:color="auto" w:fill="FFFFFF"/>
        <w:spacing w:before="0" w:beforeAutospacing="0" w:after="75" w:afterAutospacing="0"/>
        <w:ind w:firstLine="726"/>
        <w:rPr>
          <w:color w:val="000000"/>
          <w:sz w:val="28"/>
          <w:szCs w:val="28"/>
        </w:rPr>
      </w:pPr>
      <w:r w:rsidRPr="009C79BD">
        <w:rPr>
          <w:color w:val="000000"/>
          <w:sz w:val="28"/>
          <w:szCs w:val="28"/>
        </w:rPr>
        <w:t>Заключение трудового договора допускается с лицами, достигшими возраста шестнадцати лет.</w:t>
      </w:r>
      <w:r w:rsidRPr="009C79BD">
        <w:rPr>
          <w:color w:val="000000"/>
          <w:sz w:val="28"/>
          <w:szCs w:val="28"/>
        </w:rPr>
        <w:br/>
        <w:t>Лица, получившие общее образование и достигшие возраста пятнадцати лет, могут заключать трудовой договор для выполнения легкого труда, не причиняющего вреда их здоровью.</w:t>
      </w:r>
    </w:p>
    <w:p w:rsidR="004F2214" w:rsidRPr="009C79BD" w:rsidRDefault="004F2214" w:rsidP="004F2214">
      <w:pPr>
        <w:pStyle w:val="a3"/>
        <w:shd w:val="clear" w:color="auto" w:fill="FFFFFF"/>
        <w:spacing w:before="0" w:beforeAutospacing="0" w:after="75" w:afterAutospacing="0"/>
        <w:ind w:firstLine="726"/>
        <w:jc w:val="both"/>
        <w:rPr>
          <w:color w:val="000000"/>
          <w:sz w:val="28"/>
          <w:szCs w:val="28"/>
        </w:rPr>
      </w:pPr>
      <w:r w:rsidRPr="009C79BD">
        <w:rPr>
          <w:color w:val="000000"/>
          <w:sz w:val="28"/>
          <w:szCs w:val="28"/>
        </w:rPr>
        <w:t>Лица, достигшие возраста пятнадцати лет и в соответствии с федеральным законом оставившие общеобразовательную орга-низацию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обучения, могут заключать трудовой договор для выполнения легкого труда, не причиняющего вреда их здоровью и без ущерба для освоения образовательной программы.</w:t>
      </w:r>
    </w:p>
    <w:p w:rsidR="004F2214" w:rsidRPr="009C79BD" w:rsidRDefault="004F2214" w:rsidP="004F2214">
      <w:pPr>
        <w:pStyle w:val="a3"/>
        <w:shd w:val="clear" w:color="auto" w:fill="FFFFFF"/>
        <w:spacing w:before="0" w:beforeAutospacing="0" w:after="75" w:afterAutospacing="0"/>
        <w:ind w:firstLine="726"/>
        <w:jc w:val="both"/>
        <w:rPr>
          <w:color w:val="000000"/>
          <w:sz w:val="28"/>
          <w:szCs w:val="28"/>
        </w:rPr>
      </w:pPr>
      <w:r w:rsidRPr="009C79BD">
        <w:rPr>
          <w:color w:val="000000"/>
          <w:sz w:val="28"/>
          <w:szCs w:val="28"/>
        </w:rPr>
        <w:t>С письменного согласия одного из родителей (попечителя) и органа опеки и попечительства трудовой договор может быть заключен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программы.</w:t>
      </w:r>
    </w:p>
    <w:p w:rsidR="004F2214" w:rsidRPr="009C79BD" w:rsidRDefault="004F2214" w:rsidP="004F2214">
      <w:pPr>
        <w:pStyle w:val="a3"/>
        <w:shd w:val="clear" w:color="auto" w:fill="FFFFFF"/>
        <w:spacing w:before="0" w:beforeAutospacing="0" w:after="75" w:afterAutospacing="0"/>
        <w:ind w:firstLine="726"/>
        <w:jc w:val="both"/>
        <w:rPr>
          <w:color w:val="000000"/>
          <w:sz w:val="28"/>
          <w:szCs w:val="28"/>
        </w:rPr>
      </w:pPr>
      <w:r w:rsidRPr="009C79BD">
        <w:rPr>
          <w:color w:val="000000"/>
          <w:sz w:val="28"/>
          <w:szCs w:val="28"/>
        </w:rPr>
        <w:t>В организациях кинематографии, театрах, театральных и концертных организациях, цирках допускается с согласия одного из родителей (опекуна) и разрешения органа опеки и попечительства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развитию. Трудовой договор от имени работника в этом случае подписывается его родителем (опекуном). В разрешении органа опеки и попечительства указываются максимально допустимая продолжительность еже-дневной работы и другие условия, в которых может выполняться работа.</w:t>
      </w:r>
    </w:p>
    <w:p w:rsidR="004F2214" w:rsidRDefault="004F2214" w:rsidP="004F2214">
      <w:pPr>
        <w:pStyle w:val="a3"/>
        <w:shd w:val="clear" w:color="auto" w:fill="FFFFFF"/>
        <w:spacing w:before="0" w:beforeAutospacing="0" w:after="75" w:afterAutospacing="0"/>
        <w:ind w:firstLine="726"/>
        <w:jc w:val="both"/>
        <w:rPr>
          <w:color w:val="000000"/>
          <w:sz w:val="28"/>
          <w:szCs w:val="28"/>
        </w:rPr>
      </w:pPr>
      <w:r w:rsidRPr="009C79BD">
        <w:rPr>
          <w:color w:val="000000"/>
          <w:sz w:val="28"/>
          <w:szCs w:val="28"/>
        </w:rPr>
        <w:t>Необходимо также отметить, что в силу положений ст.69 Трудового кодекса РФ, лица, не достигшие возраста восемнадцати лет, подлежат обязательному предварительному медицинскому осмотру при заключении трудового договора.</w:t>
      </w:r>
    </w:p>
    <w:p w:rsidR="004F2214" w:rsidRPr="00EF1DFC" w:rsidRDefault="004F2214" w:rsidP="004F2214">
      <w:pPr>
        <w:pStyle w:val="a3"/>
        <w:shd w:val="clear" w:color="auto" w:fill="FFFFFF"/>
        <w:spacing w:after="75"/>
        <w:jc w:val="both"/>
        <w:rPr>
          <w:rFonts w:eastAsia="Calibri"/>
          <w:sz w:val="28"/>
          <w:szCs w:val="28"/>
        </w:rPr>
      </w:pPr>
      <w:r w:rsidRPr="00EF1DFC">
        <w:rPr>
          <w:rFonts w:eastAsia="Calibri"/>
          <w:sz w:val="28"/>
          <w:szCs w:val="28"/>
        </w:rPr>
        <w:t>И.о. прокурора</w:t>
      </w:r>
    </w:p>
    <w:p w:rsidR="004F2214" w:rsidRPr="009C79BD" w:rsidRDefault="004F2214" w:rsidP="004F2214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8"/>
          <w:szCs w:val="28"/>
        </w:rPr>
      </w:pPr>
      <w:r w:rsidRPr="00EF1DFC">
        <w:rPr>
          <w:rFonts w:eastAsia="Calibri"/>
          <w:sz w:val="28"/>
          <w:szCs w:val="28"/>
        </w:rPr>
        <w:t xml:space="preserve">Малоархангельского района                      </w:t>
      </w:r>
      <w:r>
        <w:rPr>
          <w:rFonts w:eastAsia="Calibri"/>
          <w:sz w:val="28"/>
          <w:szCs w:val="28"/>
        </w:rPr>
        <w:t xml:space="preserve">                             </w:t>
      </w:r>
      <w:r w:rsidRPr="00EF1DFC">
        <w:rPr>
          <w:rFonts w:eastAsia="Calibri"/>
          <w:sz w:val="28"/>
          <w:szCs w:val="28"/>
        </w:rPr>
        <w:t>А.А. Прокопенков</w:t>
      </w:r>
    </w:p>
    <w:p w:rsidR="006C321D" w:rsidRDefault="006C321D"/>
    <w:sectPr w:rsidR="006C321D" w:rsidSect="006C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F2214"/>
    <w:rsid w:val="000B3C4C"/>
    <w:rsid w:val="000F19FF"/>
    <w:rsid w:val="00164D18"/>
    <w:rsid w:val="004F2214"/>
    <w:rsid w:val="00571D96"/>
    <w:rsid w:val="006C321D"/>
    <w:rsid w:val="00735AE6"/>
    <w:rsid w:val="00A465C7"/>
    <w:rsid w:val="00A573CB"/>
    <w:rsid w:val="00A608EB"/>
    <w:rsid w:val="00EC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4F22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2020-03-04T13:00:00Z</dcterms:created>
  <dcterms:modified xsi:type="dcterms:W3CDTF">2020-03-04T13:00:00Z</dcterms:modified>
</cp:coreProperties>
</file>