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32" w:rsidRPr="00360523" w:rsidRDefault="003605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0523">
        <w:rPr>
          <w:rFonts w:ascii="Times New Roman" w:hAnsi="Times New Roman" w:cs="Times New Roman"/>
          <w:sz w:val="28"/>
          <w:szCs w:val="28"/>
        </w:rPr>
        <w:t>Имущественные налоги можно уплатить заблаговременно</w:t>
      </w:r>
    </w:p>
    <w:bookmarkEnd w:id="0"/>
    <w:p w:rsidR="00360523" w:rsidRPr="00360523" w:rsidRDefault="00360523" w:rsidP="00360523">
      <w:pPr>
        <w:rPr>
          <w:rFonts w:ascii="Times New Roman" w:hAnsi="Times New Roman" w:cs="Times New Roman"/>
          <w:sz w:val="24"/>
          <w:szCs w:val="24"/>
        </w:rPr>
      </w:pPr>
      <w:r w:rsidRPr="00360523">
        <w:rPr>
          <w:rFonts w:ascii="Times New Roman" w:hAnsi="Times New Roman" w:cs="Times New Roman"/>
          <w:sz w:val="24"/>
          <w:szCs w:val="24"/>
        </w:rPr>
        <w:t>Налогоплательщики - физические лица могут уплачивать налог на имущество, транспортный и земельный налоги, а также  налог на доходы физических лиц с помощью Единого налогового платежа (далее – ЕНП), не дожидаясь сроков уплаты. Этот платеж максимально упрощает гражданам уплату налогов и минимизирует вероятность ош</w:t>
      </w:r>
      <w:r w:rsidRPr="00360523">
        <w:rPr>
          <w:rFonts w:ascii="Times New Roman" w:hAnsi="Times New Roman" w:cs="Times New Roman"/>
          <w:sz w:val="24"/>
          <w:szCs w:val="24"/>
        </w:rPr>
        <w:t>ибки при осуществлении платежа.</w:t>
      </w:r>
    </w:p>
    <w:p w:rsidR="00360523" w:rsidRPr="00360523" w:rsidRDefault="00360523" w:rsidP="00360523">
      <w:pPr>
        <w:rPr>
          <w:rFonts w:ascii="Times New Roman" w:hAnsi="Times New Roman" w:cs="Times New Roman"/>
          <w:sz w:val="24"/>
          <w:szCs w:val="24"/>
        </w:rPr>
      </w:pPr>
      <w:r w:rsidRPr="00360523">
        <w:rPr>
          <w:rFonts w:ascii="Times New Roman" w:hAnsi="Times New Roman" w:cs="Times New Roman"/>
          <w:sz w:val="24"/>
          <w:szCs w:val="24"/>
        </w:rPr>
        <w:t>ЕНП - это денежные средства, которые гражданин добровольно перечисляет в бюджетную систему Российской Федерации до получения налогового уведомления. Платежи автоматически поступят в бюджеты по месту нахождения соответствующих объектов налогообложения. При наступлении срока уплаты налогов налоговый орган проведет зачет такого платежа.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 Все данные будут отражаться в сервисе  «Личный кабинет налогоп</w:t>
      </w:r>
      <w:r w:rsidRPr="00360523">
        <w:rPr>
          <w:rFonts w:ascii="Times New Roman" w:hAnsi="Times New Roman" w:cs="Times New Roman"/>
          <w:sz w:val="24"/>
          <w:szCs w:val="24"/>
        </w:rPr>
        <w:t>лательщика для физических лиц».</w:t>
      </w:r>
    </w:p>
    <w:p w:rsidR="00360523" w:rsidRPr="00360523" w:rsidRDefault="00360523" w:rsidP="00360523">
      <w:pPr>
        <w:rPr>
          <w:rFonts w:ascii="Times New Roman" w:hAnsi="Times New Roman" w:cs="Times New Roman"/>
          <w:sz w:val="24"/>
          <w:szCs w:val="24"/>
        </w:rPr>
      </w:pPr>
      <w:r w:rsidRPr="00360523">
        <w:rPr>
          <w:rFonts w:ascii="Times New Roman" w:hAnsi="Times New Roman" w:cs="Times New Roman"/>
          <w:sz w:val="24"/>
          <w:szCs w:val="24"/>
        </w:rPr>
        <w:t>Оплатить единый платеж сможет не только сам налогоплательщик, но и иное лицо за него. Однако третье лицо не вправе требовать возврата денежных средств, только сам налогоплательщик им</w:t>
      </w:r>
      <w:r w:rsidRPr="00360523">
        <w:rPr>
          <w:rFonts w:ascii="Times New Roman" w:hAnsi="Times New Roman" w:cs="Times New Roman"/>
          <w:sz w:val="24"/>
          <w:szCs w:val="24"/>
        </w:rPr>
        <w:t>еет на это право.</w:t>
      </w:r>
    </w:p>
    <w:p w:rsidR="00360523" w:rsidRPr="00360523" w:rsidRDefault="00360523" w:rsidP="00360523">
      <w:pPr>
        <w:rPr>
          <w:rFonts w:ascii="Times New Roman" w:hAnsi="Times New Roman" w:cs="Times New Roman"/>
          <w:sz w:val="24"/>
          <w:szCs w:val="24"/>
        </w:rPr>
      </w:pPr>
      <w:r w:rsidRPr="00360523">
        <w:rPr>
          <w:rFonts w:ascii="Times New Roman" w:hAnsi="Times New Roman" w:cs="Times New Roman"/>
          <w:sz w:val="24"/>
          <w:szCs w:val="24"/>
        </w:rPr>
        <w:t>Электронный налоговый кошелек можно пополнить через «Личный кабинет налогоплательщика для физических лиц» или воспользоваться сервисами в разделе «Уплата налогов и пошлин» на сайте ФНС России.</w:t>
      </w:r>
    </w:p>
    <w:sectPr w:rsidR="00360523" w:rsidRPr="0036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23"/>
    <w:rsid w:val="00360523"/>
    <w:rsid w:val="009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Бухтиярова Мария Викторовна</dc:creator>
  <cp:lastModifiedBy>Бухтиярова Мария Викторовна</cp:lastModifiedBy>
  <cp:revision>1</cp:revision>
  <dcterms:created xsi:type="dcterms:W3CDTF">2022-08-11T13:46:00Z</dcterms:created>
  <dcterms:modified xsi:type="dcterms:W3CDTF">2022-08-11T13:47:00Z</dcterms:modified>
</cp:coreProperties>
</file>