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03" w:rsidRDefault="00EF0727" w:rsidP="00227B03">
      <w:pPr>
        <w:pStyle w:val="a3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   </w:t>
      </w:r>
      <w:r w:rsidR="00AC2D81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227B03">
        <w:rPr>
          <w:rFonts w:ascii="Times New Roman" w:eastAsia="Times New Roman" w:hAnsi="Times New Roman" w:cs="Times New Roman"/>
          <w:b/>
          <w:szCs w:val="20"/>
        </w:rPr>
        <w:t>РОССИЙСКАЯ ФЕДЕРАЦИЯ</w:t>
      </w:r>
      <w:r w:rsidR="00AC2D81">
        <w:rPr>
          <w:rFonts w:ascii="Times New Roman" w:eastAsia="Times New Roman" w:hAnsi="Times New Roman" w:cs="Times New Roman"/>
          <w:b/>
          <w:szCs w:val="20"/>
        </w:rPr>
        <w:t xml:space="preserve">     </w:t>
      </w:r>
    </w:p>
    <w:p w:rsidR="00227B03" w:rsidRDefault="00227B03" w:rsidP="00227B03">
      <w:pPr>
        <w:pStyle w:val="a5"/>
        <w:rPr>
          <w:szCs w:val="20"/>
        </w:rPr>
      </w:pPr>
      <w:r>
        <w:rPr>
          <w:rFonts w:ascii="Times New Roman" w:hAnsi="Times New Roman" w:cs="Times New Roman"/>
          <w:szCs w:val="20"/>
        </w:rPr>
        <w:t>Орловская область</w:t>
      </w:r>
    </w:p>
    <w:p w:rsidR="00227B03" w:rsidRDefault="00227B03" w:rsidP="00227B03">
      <w:pPr>
        <w:pStyle w:val="5"/>
        <w:tabs>
          <w:tab w:val="left" w:pos="-284"/>
        </w:tabs>
        <w:ind w:left="-284" w:hanging="1008"/>
        <w:rPr>
          <w:sz w:val="28"/>
          <w:szCs w:val="20"/>
        </w:rPr>
      </w:pPr>
      <w:r>
        <w:rPr>
          <w:szCs w:val="20"/>
        </w:rPr>
        <w:t>МАЛОАРХАНГЕЛЬСКИЙ районный Совет народных депутатов</w:t>
      </w:r>
    </w:p>
    <w:p w:rsidR="00227B03" w:rsidRDefault="00227B03" w:rsidP="00227B03">
      <w:pPr>
        <w:jc w:val="right"/>
        <w:rPr>
          <w:b/>
          <w:caps/>
          <w:sz w:val="28"/>
          <w:szCs w:val="20"/>
        </w:rPr>
      </w:pPr>
    </w:p>
    <w:p w:rsidR="00227B03" w:rsidRDefault="00227B03" w:rsidP="00227B03">
      <w:pPr>
        <w:pStyle w:val="1"/>
        <w:tabs>
          <w:tab w:val="left" w:pos="0"/>
        </w:tabs>
        <w:rPr>
          <w:caps/>
          <w:sz w:val="32"/>
          <w:szCs w:val="20"/>
        </w:rPr>
      </w:pPr>
      <w:r>
        <w:rPr>
          <w:color w:val="000000"/>
          <w:sz w:val="32"/>
          <w:szCs w:val="20"/>
        </w:rPr>
        <w:t>РЕШЕНИЕ</w:t>
      </w:r>
    </w:p>
    <w:p w:rsidR="00227B03" w:rsidRDefault="00227B03" w:rsidP="00227B03">
      <w:pPr>
        <w:jc w:val="center"/>
      </w:pPr>
      <w:r>
        <w:rPr>
          <w:caps/>
          <w:sz w:val="32"/>
          <w:szCs w:val="20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5353"/>
        <w:gridCol w:w="4253"/>
      </w:tblGrid>
      <w:tr w:rsidR="00227B03" w:rsidTr="003E12EC">
        <w:tc>
          <w:tcPr>
            <w:tcW w:w="5353" w:type="dxa"/>
            <w:shd w:val="clear" w:color="auto" w:fill="auto"/>
          </w:tcPr>
          <w:p w:rsidR="00227B03" w:rsidRDefault="00227B03" w:rsidP="003E12EC">
            <w:pPr>
              <w:snapToGrid w:val="0"/>
            </w:pPr>
          </w:p>
          <w:p w:rsidR="00227B03" w:rsidRDefault="00227B03" w:rsidP="003E12EC">
            <w:pPr>
              <w:snapToGrid w:val="0"/>
              <w:rPr>
                <w:szCs w:val="20"/>
              </w:rPr>
            </w:pPr>
            <w:r>
              <w:rPr>
                <w:caps/>
                <w:szCs w:val="20"/>
              </w:rPr>
              <w:t>О</w:t>
            </w:r>
            <w:r>
              <w:rPr>
                <w:szCs w:val="20"/>
              </w:rPr>
              <w:t xml:space="preserve">т    </w:t>
            </w:r>
            <w:r w:rsidR="00EF0727">
              <w:rPr>
                <w:szCs w:val="20"/>
              </w:rPr>
              <w:t xml:space="preserve">28 апреля </w:t>
            </w:r>
            <w:r>
              <w:rPr>
                <w:szCs w:val="20"/>
              </w:rPr>
              <w:t xml:space="preserve"> 2022 года   </w:t>
            </w:r>
          </w:p>
          <w:p w:rsidR="00227B03" w:rsidRDefault="00227B03" w:rsidP="003E12EC">
            <w:pPr>
              <w:rPr>
                <w:caps/>
                <w:szCs w:val="20"/>
              </w:rPr>
            </w:pPr>
            <w:proofErr w:type="spellStart"/>
            <w:r>
              <w:rPr>
                <w:szCs w:val="20"/>
              </w:rPr>
              <w:t>г</w:t>
            </w:r>
            <w:proofErr w:type="gramStart"/>
            <w:r>
              <w:rPr>
                <w:szCs w:val="20"/>
              </w:rPr>
              <w:t>.М</w:t>
            </w:r>
            <w:proofErr w:type="gramEnd"/>
            <w:r>
              <w:rPr>
                <w:szCs w:val="20"/>
              </w:rPr>
              <w:t>алоархангельск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227B03" w:rsidRDefault="00EF0727" w:rsidP="00227B03">
            <w:pPr>
              <w:snapToGrid w:val="0"/>
            </w:pPr>
            <w:r>
              <w:rPr>
                <w:caps/>
                <w:szCs w:val="20"/>
              </w:rPr>
              <w:t xml:space="preserve">   № </w:t>
            </w:r>
            <w:r w:rsidR="00227B03">
              <w:rPr>
                <w:caps/>
                <w:szCs w:val="20"/>
              </w:rPr>
              <w:t xml:space="preserve"> </w:t>
            </w:r>
            <w:r>
              <w:rPr>
                <w:caps/>
                <w:szCs w:val="20"/>
              </w:rPr>
              <w:t xml:space="preserve">12/80 </w:t>
            </w:r>
            <w:r w:rsidR="00227B03">
              <w:rPr>
                <w:caps/>
                <w:szCs w:val="20"/>
              </w:rPr>
              <w:t xml:space="preserve">-РС   </w:t>
            </w:r>
          </w:p>
        </w:tc>
      </w:tr>
      <w:tr w:rsidR="00227B03" w:rsidTr="003E12EC">
        <w:tc>
          <w:tcPr>
            <w:tcW w:w="5353" w:type="dxa"/>
            <w:shd w:val="clear" w:color="auto" w:fill="auto"/>
          </w:tcPr>
          <w:p w:rsidR="00227B03" w:rsidRDefault="00227B03" w:rsidP="003E12EC">
            <w:pPr>
              <w:snapToGrid w:val="0"/>
              <w:jc w:val="right"/>
              <w:rPr>
                <w:caps/>
                <w:szCs w:val="20"/>
              </w:rPr>
            </w:pPr>
          </w:p>
          <w:p w:rsidR="00227B03" w:rsidRDefault="00227B03" w:rsidP="003E12EC">
            <w:pPr>
              <w:snapToGrid w:val="0"/>
              <w:jc w:val="right"/>
              <w:rPr>
                <w:caps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27B03" w:rsidRDefault="00227B03" w:rsidP="003E12EC">
            <w:pPr>
              <w:snapToGrid w:val="0"/>
              <w:jc w:val="center"/>
            </w:pPr>
            <w:r>
              <w:rPr>
                <w:szCs w:val="20"/>
              </w:rPr>
              <w:t xml:space="preserve">Принято на </w:t>
            </w:r>
            <w:r w:rsidR="00EF0727">
              <w:rPr>
                <w:szCs w:val="20"/>
              </w:rPr>
              <w:t>12</w:t>
            </w:r>
            <w:r>
              <w:rPr>
                <w:szCs w:val="20"/>
              </w:rPr>
              <w:t xml:space="preserve">   заседании районного Совета народных депутатов</w:t>
            </w:r>
          </w:p>
        </w:tc>
      </w:tr>
    </w:tbl>
    <w:p w:rsidR="00227B03" w:rsidRDefault="00227B03" w:rsidP="00227B03">
      <w:pPr>
        <w:spacing w:line="360" w:lineRule="auto"/>
        <w:ind w:firstLine="851"/>
        <w:jc w:val="center"/>
      </w:pPr>
    </w:p>
    <w:p w:rsidR="00227B03" w:rsidRDefault="00227B03" w:rsidP="00227B03">
      <w:pPr>
        <w:ind w:firstLine="855"/>
        <w:jc w:val="right"/>
        <w:rPr>
          <w:sz w:val="20"/>
          <w:szCs w:val="20"/>
        </w:rPr>
      </w:pPr>
    </w:p>
    <w:p w:rsidR="00227B03" w:rsidRDefault="00227B03" w:rsidP="00227B03">
      <w:pPr>
        <w:ind w:firstLine="855"/>
        <w:jc w:val="center"/>
        <w:rPr>
          <w:sz w:val="20"/>
          <w:szCs w:val="20"/>
        </w:rPr>
      </w:pPr>
    </w:p>
    <w:p w:rsidR="00227B03" w:rsidRDefault="00227B03" w:rsidP="00227B03">
      <w:pPr>
        <w:ind w:firstLine="870"/>
        <w:jc w:val="both"/>
        <w:rPr>
          <w:rFonts w:eastAsia="Lucida Sans Unicode" w:cs="Tahoma"/>
          <w:sz w:val="28"/>
          <w:szCs w:val="28"/>
          <w:lang w:eastAsia="ru-RU" w:bidi="ru-RU"/>
        </w:rPr>
      </w:pPr>
      <w:r>
        <w:rPr>
          <w:rFonts w:eastAsia="Lucida Sans Unicode" w:cs="Tahoma"/>
          <w:sz w:val="28"/>
          <w:szCs w:val="28"/>
          <w:lang w:eastAsia="ru-RU" w:bidi="ru-RU"/>
        </w:rPr>
        <w:t>О годовом отчете работы Контрольно-счетной палаты</w:t>
      </w:r>
    </w:p>
    <w:p w:rsidR="00227B03" w:rsidRDefault="00227B03" w:rsidP="00227B03">
      <w:pPr>
        <w:ind w:firstLine="870"/>
        <w:jc w:val="both"/>
        <w:rPr>
          <w:rFonts w:eastAsia="Lucida Sans Unicode" w:cs="Tahoma"/>
          <w:sz w:val="28"/>
          <w:szCs w:val="28"/>
          <w:lang w:eastAsia="ru-RU" w:bidi="ru-RU"/>
        </w:rPr>
      </w:pPr>
      <w:proofErr w:type="spellStart"/>
      <w:r>
        <w:rPr>
          <w:rFonts w:eastAsia="Lucida Sans Unicode" w:cs="Tahoma"/>
          <w:sz w:val="28"/>
          <w:szCs w:val="28"/>
          <w:lang w:eastAsia="ru-RU" w:bidi="ru-RU"/>
        </w:rPr>
        <w:t>Малоархангельского</w:t>
      </w:r>
      <w:proofErr w:type="spellEnd"/>
      <w:r>
        <w:rPr>
          <w:rFonts w:eastAsia="Lucida Sans Unicode" w:cs="Tahoma"/>
          <w:sz w:val="28"/>
          <w:szCs w:val="28"/>
          <w:lang w:eastAsia="ru-RU" w:bidi="ru-RU"/>
        </w:rPr>
        <w:t xml:space="preserve"> района за 2021 год</w:t>
      </w:r>
    </w:p>
    <w:p w:rsidR="00227B03" w:rsidRDefault="00227B03" w:rsidP="00227B03">
      <w:pPr>
        <w:ind w:firstLine="870"/>
        <w:jc w:val="center"/>
        <w:rPr>
          <w:rFonts w:eastAsia="Lucida Sans Unicode" w:cs="Tahoma"/>
          <w:sz w:val="28"/>
          <w:szCs w:val="28"/>
          <w:lang w:eastAsia="ru-RU" w:bidi="ru-RU"/>
        </w:rPr>
      </w:pPr>
    </w:p>
    <w:p w:rsidR="00227B03" w:rsidRDefault="00227B03" w:rsidP="00227B03">
      <w:pPr>
        <w:ind w:firstLine="840"/>
        <w:jc w:val="both"/>
      </w:pPr>
      <w:r>
        <w:rPr>
          <w:rStyle w:val="FontStyle12"/>
          <w:rFonts w:eastAsia="Arial"/>
          <w:lang w:bidi="ru-RU"/>
        </w:rPr>
        <w:t xml:space="preserve">В соответствии с  пунктом 2 ст.19  «Положения о Контрольно-счетной палате </w:t>
      </w:r>
      <w:proofErr w:type="spellStart"/>
      <w:r>
        <w:rPr>
          <w:rStyle w:val="FontStyle12"/>
          <w:rFonts w:eastAsia="Arial"/>
          <w:lang w:bidi="ru-RU"/>
        </w:rPr>
        <w:t>Малоархангельского</w:t>
      </w:r>
      <w:proofErr w:type="spellEnd"/>
      <w:r>
        <w:rPr>
          <w:rStyle w:val="FontStyle12"/>
          <w:rFonts w:eastAsia="Arial"/>
          <w:lang w:bidi="ru-RU"/>
        </w:rPr>
        <w:t xml:space="preserve"> района», утвержденного решением </w:t>
      </w:r>
      <w:proofErr w:type="spellStart"/>
      <w:r>
        <w:rPr>
          <w:rStyle w:val="FontStyle12"/>
          <w:rFonts w:eastAsia="Arial"/>
          <w:lang w:bidi="ru-RU"/>
        </w:rPr>
        <w:t>Малоархангельского</w:t>
      </w:r>
      <w:proofErr w:type="spellEnd"/>
      <w:r>
        <w:rPr>
          <w:rStyle w:val="FontStyle12"/>
          <w:rFonts w:eastAsia="Arial"/>
          <w:lang w:bidi="ru-RU"/>
        </w:rPr>
        <w:t xml:space="preserve"> районного Совета народных депутатов от 28 октября 2021 года №2/17-РС, </w:t>
      </w:r>
      <w:proofErr w:type="spellStart"/>
      <w:r>
        <w:rPr>
          <w:rFonts w:eastAsia="Arial"/>
          <w:sz w:val="28"/>
          <w:szCs w:val="28"/>
          <w:lang w:bidi="ru-RU"/>
        </w:rPr>
        <w:t>Малоархангельский</w:t>
      </w:r>
      <w:proofErr w:type="spellEnd"/>
      <w:r>
        <w:rPr>
          <w:rFonts w:eastAsia="Arial"/>
          <w:sz w:val="28"/>
          <w:szCs w:val="28"/>
          <w:lang w:bidi="ru-RU"/>
        </w:rPr>
        <w:t xml:space="preserve"> районный</w:t>
      </w:r>
      <w:r>
        <w:rPr>
          <w:rFonts w:eastAsia="Lucida Sans Unicode"/>
          <w:sz w:val="28"/>
          <w:szCs w:val="28"/>
          <w:lang w:bidi="ru-RU"/>
        </w:rPr>
        <w:t xml:space="preserve"> Совет народных депутатов РЕШИЛ:</w:t>
      </w:r>
    </w:p>
    <w:p w:rsidR="00227B03" w:rsidRDefault="00227B03" w:rsidP="00227B03">
      <w:pPr>
        <w:ind w:firstLine="870"/>
        <w:jc w:val="both"/>
        <w:rPr>
          <w:rStyle w:val="FontStyle12"/>
        </w:rPr>
      </w:pPr>
      <w:r>
        <w:rPr>
          <w:rStyle w:val="FontStyle12"/>
        </w:rPr>
        <w:t xml:space="preserve">1.Годовой отчет работы  Контрольно-счетной палаты </w:t>
      </w:r>
      <w:proofErr w:type="spellStart"/>
      <w:r>
        <w:rPr>
          <w:rStyle w:val="FontStyle12"/>
        </w:rPr>
        <w:t>Малоархангельского</w:t>
      </w:r>
      <w:proofErr w:type="spellEnd"/>
      <w:r>
        <w:rPr>
          <w:rStyle w:val="FontStyle12"/>
        </w:rPr>
        <w:t xml:space="preserve"> района  за  2021  год  принять к сведению (прилагается).</w:t>
      </w:r>
    </w:p>
    <w:p w:rsidR="00227B03" w:rsidRDefault="00227B03" w:rsidP="00227B03">
      <w:pPr>
        <w:ind w:firstLine="870"/>
        <w:jc w:val="both"/>
        <w:rPr>
          <w:rStyle w:val="FontStyle12"/>
        </w:rPr>
      </w:pPr>
    </w:p>
    <w:p w:rsidR="00227B03" w:rsidRDefault="00227B03" w:rsidP="00227B03">
      <w:pPr>
        <w:ind w:firstLine="709"/>
        <w:jc w:val="both"/>
        <w:rPr>
          <w:sz w:val="28"/>
          <w:szCs w:val="28"/>
        </w:rPr>
      </w:pPr>
      <w:r>
        <w:rPr>
          <w:rStyle w:val="FontStyle12"/>
        </w:rPr>
        <w:t>2. Настоящее решение опубликовать в районной газете «Звезда»</w:t>
      </w:r>
      <w:r w:rsidRPr="00227B03">
        <w:rPr>
          <w:sz w:val="28"/>
          <w:szCs w:val="28"/>
        </w:rPr>
        <w:t xml:space="preserve"> </w:t>
      </w:r>
      <w:r w:rsidRPr="00286B09">
        <w:rPr>
          <w:sz w:val="28"/>
          <w:szCs w:val="28"/>
        </w:rPr>
        <w:t>и размещению в сети Интернет.</w:t>
      </w:r>
    </w:p>
    <w:p w:rsidR="00227B03" w:rsidRDefault="00227B03" w:rsidP="00227B03">
      <w:pPr>
        <w:ind w:firstLine="709"/>
        <w:jc w:val="both"/>
        <w:rPr>
          <w:sz w:val="28"/>
          <w:szCs w:val="28"/>
        </w:rPr>
      </w:pPr>
    </w:p>
    <w:p w:rsidR="00227B03" w:rsidRPr="00286B09" w:rsidRDefault="00227B03" w:rsidP="00227B03">
      <w:pPr>
        <w:ind w:firstLine="709"/>
        <w:jc w:val="both"/>
        <w:rPr>
          <w:sz w:val="28"/>
          <w:szCs w:val="28"/>
        </w:rPr>
      </w:pPr>
    </w:p>
    <w:p w:rsidR="00227B03" w:rsidRDefault="00227B03" w:rsidP="00227B03">
      <w:pPr>
        <w:ind w:firstLine="870"/>
        <w:jc w:val="both"/>
        <w:rPr>
          <w:rStyle w:val="FontStyle12"/>
        </w:rPr>
      </w:pPr>
    </w:p>
    <w:p w:rsidR="00227B03" w:rsidRDefault="00227B03" w:rsidP="00227B03">
      <w:pPr>
        <w:ind w:firstLine="709"/>
        <w:rPr>
          <w:rStyle w:val="FontStyle12"/>
        </w:rPr>
      </w:pPr>
    </w:p>
    <w:p w:rsidR="00227B03" w:rsidRDefault="00227B03" w:rsidP="00227B03">
      <w:pPr>
        <w:ind w:firstLine="709"/>
        <w:rPr>
          <w:rStyle w:val="FontStyle12"/>
        </w:rPr>
      </w:pPr>
    </w:p>
    <w:p w:rsidR="00227B03" w:rsidRPr="007D1F84" w:rsidRDefault="00227B03" w:rsidP="00227B03">
      <w:pPr>
        <w:ind w:firstLine="709"/>
        <w:rPr>
          <w:rStyle w:val="FontStyle12"/>
        </w:rPr>
      </w:pPr>
      <w:r w:rsidRPr="007D1F84">
        <w:rPr>
          <w:rStyle w:val="FontStyle12"/>
        </w:rPr>
        <w:t xml:space="preserve">Председатель </w:t>
      </w:r>
      <w:proofErr w:type="spellStart"/>
      <w:r w:rsidRPr="007D1F84">
        <w:rPr>
          <w:rStyle w:val="FontStyle12"/>
        </w:rPr>
        <w:t>Малоархангельского</w:t>
      </w:r>
      <w:proofErr w:type="spellEnd"/>
    </w:p>
    <w:p w:rsidR="00227B03" w:rsidRPr="007D1F84" w:rsidRDefault="00227B03" w:rsidP="00227B03">
      <w:pPr>
        <w:ind w:firstLine="709"/>
        <w:rPr>
          <w:sz w:val="28"/>
          <w:szCs w:val="28"/>
        </w:rPr>
      </w:pPr>
      <w:r w:rsidRPr="007D1F84">
        <w:rPr>
          <w:rStyle w:val="FontStyle12"/>
        </w:rPr>
        <w:t>районного Совета народных депутатов                          И.</w:t>
      </w:r>
      <w:r>
        <w:rPr>
          <w:rStyle w:val="FontStyle12"/>
        </w:rPr>
        <w:t xml:space="preserve"> </w:t>
      </w:r>
      <w:r w:rsidRPr="007D1F84">
        <w:rPr>
          <w:rStyle w:val="FontStyle12"/>
        </w:rPr>
        <w:t>И. Горохов</w:t>
      </w:r>
    </w:p>
    <w:p w:rsidR="00227B03" w:rsidRPr="007D1F84" w:rsidRDefault="00227B03" w:rsidP="00227B03">
      <w:pPr>
        <w:ind w:firstLine="870"/>
        <w:rPr>
          <w:sz w:val="28"/>
          <w:szCs w:val="28"/>
        </w:rPr>
      </w:pPr>
    </w:p>
    <w:p w:rsidR="00227B03" w:rsidRPr="007D1F84" w:rsidRDefault="00227B03" w:rsidP="00227B03">
      <w:pPr>
        <w:ind w:firstLine="870"/>
        <w:rPr>
          <w:sz w:val="28"/>
          <w:szCs w:val="28"/>
        </w:rPr>
      </w:pPr>
    </w:p>
    <w:p w:rsidR="00227B03" w:rsidRDefault="00227B03" w:rsidP="00227B03">
      <w:pPr>
        <w:ind w:firstLine="709"/>
        <w:rPr>
          <w:sz w:val="28"/>
          <w:szCs w:val="28"/>
        </w:rPr>
      </w:pPr>
      <w:r w:rsidRPr="007D1F8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Малоархангельского</w:t>
      </w:r>
      <w:proofErr w:type="spellEnd"/>
      <w:r>
        <w:rPr>
          <w:sz w:val="28"/>
          <w:szCs w:val="28"/>
        </w:rPr>
        <w:t xml:space="preserve"> района                                 П. В. Матвейчук</w:t>
      </w:r>
    </w:p>
    <w:p w:rsidR="00227B03" w:rsidRDefault="00227B03" w:rsidP="00227B03">
      <w:pPr>
        <w:jc w:val="center"/>
        <w:rPr>
          <w:sz w:val="28"/>
          <w:szCs w:val="28"/>
        </w:rPr>
      </w:pPr>
    </w:p>
    <w:p w:rsidR="00AC2D81" w:rsidRDefault="00AC2D81" w:rsidP="00227B03">
      <w:pPr>
        <w:jc w:val="center"/>
        <w:rPr>
          <w:sz w:val="28"/>
          <w:szCs w:val="28"/>
        </w:rPr>
      </w:pPr>
    </w:p>
    <w:p w:rsidR="00AC2D81" w:rsidRDefault="00AC2D81" w:rsidP="00227B03">
      <w:pPr>
        <w:jc w:val="center"/>
        <w:rPr>
          <w:sz w:val="28"/>
          <w:szCs w:val="28"/>
        </w:rPr>
      </w:pPr>
    </w:p>
    <w:p w:rsidR="00AC2D81" w:rsidRDefault="00AC2D81" w:rsidP="00227B03">
      <w:pPr>
        <w:jc w:val="center"/>
        <w:rPr>
          <w:sz w:val="28"/>
          <w:szCs w:val="28"/>
        </w:rPr>
      </w:pPr>
    </w:p>
    <w:p w:rsidR="004C024B" w:rsidRDefault="004C024B" w:rsidP="004C024B">
      <w:pPr>
        <w:tabs>
          <w:tab w:val="left" w:pos="8815"/>
        </w:tabs>
        <w:rPr>
          <w:sz w:val="28"/>
          <w:szCs w:val="28"/>
        </w:rPr>
      </w:pPr>
    </w:p>
    <w:p w:rsidR="00AC2D81" w:rsidRDefault="00AC2D81" w:rsidP="004C024B">
      <w:pPr>
        <w:tabs>
          <w:tab w:val="left" w:pos="8815"/>
        </w:tabs>
      </w:pPr>
      <w:r>
        <w:rPr>
          <w:b/>
          <w:bCs/>
          <w:sz w:val="32"/>
          <w:szCs w:val="32"/>
        </w:rPr>
        <w:t xml:space="preserve">       </w:t>
      </w:r>
      <w:r>
        <w:t xml:space="preserve">                                                                          </w:t>
      </w:r>
    </w:p>
    <w:p w:rsidR="00AC2D81" w:rsidRDefault="00AC2D81" w:rsidP="00AC2D81">
      <w:pPr>
        <w:tabs>
          <w:tab w:val="left" w:pos="8815"/>
        </w:tabs>
        <w:ind w:left="-720" w:firstLine="720"/>
        <w:jc w:val="center"/>
      </w:pPr>
      <w:r>
        <w:lastRenderedPageBreak/>
        <w:t xml:space="preserve"> </w:t>
      </w:r>
    </w:p>
    <w:p w:rsidR="004C024B" w:rsidRDefault="004C024B" w:rsidP="004C024B">
      <w:pPr>
        <w:tabs>
          <w:tab w:val="left" w:pos="8815"/>
        </w:tabs>
        <w:ind w:left="-720" w:firstLine="720"/>
        <w:jc w:val="center"/>
      </w:pPr>
      <w:r>
        <w:t xml:space="preserve">                                                                        Приложение к решению </w:t>
      </w:r>
      <w:proofErr w:type="spellStart"/>
      <w:r>
        <w:t>Малоархангельского</w:t>
      </w:r>
      <w:proofErr w:type="spellEnd"/>
    </w:p>
    <w:p w:rsidR="004C024B" w:rsidRDefault="004C024B" w:rsidP="004C024B">
      <w:pPr>
        <w:ind w:left="-720" w:firstLine="720"/>
        <w:jc w:val="center"/>
      </w:pPr>
      <w:r>
        <w:t xml:space="preserve">                                                               районного Совета народных депутатов </w:t>
      </w:r>
    </w:p>
    <w:p w:rsidR="004C024B" w:rsidRDefault="004C024B" w:rsidP="004C024B">
      <w:pPr>
        <w:ind w:left="-720" w:firstLine="720"/>
        <w:jc w:val="center"/>
        <w:rPr>
          <w:b/>
          <w:sz w:val="28"/>
        </w:rPr>
      </w:pPr>
      <w:r>
        <w:t xml:space="preserve">                                                                         от  28  апреля 2022 года № 12/80 -РС</w:t>
      </w:r>
    </w:p>
    <w:p w:rsidR="004C024B" w:rsidRDefault="004C024B" w:rsidP="004C024B">
      <w:pPr>
        <w:ind w:left="-720" w:firstLine="720"/>
        <w:jc w:val="center"/>
        <w:rPr>
          <w:b/>
          <w:sz w:val="28"/>
        </w:rPr>
      </w:pPr>
    </w:p>
    <w:p w:rsidR="004C024B" w:rsidRDefault="004C024B" w:rsidP="004C024B">
      <w:pPr>
        <w:ind w:left="-720" w:firstLine="720"/>
        <w:jc w:val="center"/>
        <w:rPr>
          <w:b/>
          <w:sz w:val="28"/>
        </w:rPr>
      </w:pPr>
    </w:p>
    <w:p w:rsidR="004C024B" w:rsidRDefault="004C024B" w:rsidP="004C024B">
      <w:pPr>
        <w:ind w:left="-720" w:firstLine="720"/>
        <w:jc w:val="center"/>
        <w:rPr>
          <w:b/>
          <w:sz w:val="28"/>
        </w:rPr>
      </w:pPr>
      <w:r>
        <w:rPr>
          <w:b/>
          <w:sz w:val="28"/>
        </w:rPr>
        <w:t>ГОДОВОЙ ОТЧЕТ</w:t>
      </w:r>
    </w:p>
    <w:p w:rsidR="004C024B" w:rsidRDefault="004C024B" w:rsidP="004C024B">
      <w:pPr>
        <w:ind w:left="-720" w:firstLine="720"/>
        <w:jc w:val="center"/>
        <w:rPr>
          <w:b/>
          <w:sz w:val="28"/>
        </w:rPr>
      </w:pPr>
      <w:r>
        <w:rPr>
          <w:b/>
          <w:sz w:val="28"/>
        </w:rPr>
        <w:t>РАБОТЫ КОНТРОЛЬНО-СЧЕТНОЙ ПАЛАТЫ</w:t>
      </w:r>
    </w:p>
    <w:p w:rsidR="004C024B" w:rsidRDefault="004C024B" w:rsidP="004C024B">
      <w:pPr>
        <w:ind w:left="-720" w:firstLine="720"/>
        <w:jc w:val="center"/>
        <w:rPr>
          <w:b/>
          <w:sz w:val="28"/>
        </w:rPr>
      </w:pPr>
      <w:r>
        <w:rPr>
          <w:b/>
          <w:sz w:val="28"/>
        </w:rPr>
        <w:t xml:space="preserve"> МАЛОАРХАНГЕЛЬСКОГО РАЙОНА ЗА 2021 ГОД</w:t>
      </w:r>
    </w:p>
    <w:p w:rsidR="004C024B" w:rsidRDefault="004C024B" w:rsidP="004C024B">
      <w:pPr>
        <w:ind w:left="-720" w:firstLine="720"/>
        <w:jc w:val="center"/>
        <w:rPr>
          <w:b/>
          <w:sz w:val="28"/>
        </w:rPr>
      </w:pPr>
    </w:p>
    <w:p w:rsidR="004C024B" w:rsidRDefault="004C024B" w:rsidP="004C024B">
      <w:pPr>
        <w:ind w:left="-538" w:firstLine="538"/>
        <w:jc w:val="both"/>
        <w:rPr>
          <w:sz w:val="28"/>
        </w:rPr>
      </w:pPr>
    </w:p>
    <w:p w:rsidR="004C024B" w:rsidRDefault="004C024B" w:rsidP="004C024B">
      <w:pPr>
        <w:ind w:left="-538" w:firstLine="538"/>
        <w:jc w:val="both"/>
        <w:rPr>
          <w:sz w:val="28"/>
        </w:rPr>
      </w:pPr>
      <w:r>
        <w:rPr>
          <w:sz w:val="28"/>
        </w:rPr>
        <w:t xml:space="preserve">Отчет о работе Контрольно-счетной палаты </w:t>
      </w:r>
      <w:proofErr w:type="spellStart"/>
      <w:r>
        <w:rPr>
          <w:sz w:val="28"/>
        </w:rPr>
        <w:t>Малоархангельского</w:t>
      </w:r>
      <w:proofErr w:type="spellEnd"/>
      <w:r>
        <w:rPr>
          <w:sz w:val="28"/>
        </w:rPr>
        <w:t xml:space="preserve"> района за 2021 год подготовлен в соответствии с требованиями статьи 19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 пунктом 1 статьи 1; пунктами 1.4 и 1.7 статьи 10 и пунктом 2 статьи 19 Положения о Контрольно-счетной палате района, утвержденного решением </w:t>
      </w:r>
      <w:proofErr w:type="spellStart"/>
      <w:r>
        <w:rPr>
          <w:sz w:val="28"/>
        </w:rPr>
        <w:t>Малоархангельского</w:t>
      </w:r>
      <w:proofErr w:type="spellEnd"/>
      <w:r>
        <w:rPr>
          <w:sz w:val="28"/>
        </w:rPr>
        <w:t xml:space="preserve"> районного Совета народных депутатов от 28 октября 2021 года № 2/17-РС.</w:t>
      </w:r>
    </w:p>
    <w:p w:rsidR="004C024B" w:rsidRDefault="004C024B" w:rsidP="004C024B">
      <w:pPr>
        <w:ind w:left="-538" w:firstLine="538"/>
        <w:jc w:val="both"/>
        <w:rPr>
          <w:sz w:val="28"/>
        </w:rPr>
      </w:pPr>
      <w:r>
        <w:rPr>
          <w:sz w:val="28"/>
        </w:rPr>
        <w:t xml:space="preserve">В 2021 году Контрольно-счетная палата продолжала осуществлять контрольную, экспертно-аналитическую, информационную и иные виды деятельности, обеспечивая единую систему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исполнением районного бюджета и бюджетов сельских поселений. </w:t>
      </w:r>
      <w:proofErr w:type="gramStart"/>
      <w:r>
        <w:rPr>
          <w:sz w:val="28"/>
        </w:rPr>
        <w:t xml:space="preserve">Основными направлениями деятельности Контрольно-счетной палаты являются внешний муниципальный финансовый контроль за исполнением районного бюджета, экспертиза проектов бюджета, внешняя проверка годового и квартальных отчетов об исполнении бюджета района, экспертиза проектов правовых актов муниципальных образований, предусматривающих расходы, покрываемые за счет средств местного бюджета, анализ бюджетного процесса в районе, контроль за поступлениями в бюджет средств, полученных от распоряжения муниципальной собственностью района. </w:t>
      </w:r>
      <w:proofErr w:type="gramEnd"/>
    </w:p>
    <w:p w:rsidR="004C024B" w:rsidRDefault="004C024B" w:rsidP="004C024B">
      <w:pPr>
        <w:ind w:left="-538" w:firstLine="538"/>
        <w:jc w:val="both"/>
        <w:rPr>
          <w:sz w:val="28"/>
        </w:rPr>
      </w:pPr>
      <w:r>
        <w:rPr>
          <w:sz w:val="28"/>
        </w:rPr>
        <w:t xml:space="preserve">Работа Контрольно-счетной палаты </w:t>
      </w:r>
      <w:proofErr w:type="spellStart"/>
      <w:r>
        <w:rPr>
          <w:sz w:val="28"/>
        </w:rPr>
        <w:t>Малоархангельского</w:t>
      </w:r>
      <w:proofErr w:type="spellEnd"/>
      <w:r>
        <w:rPr>
          <w:sz w:val="28"/>
        </w:rPr>
        <w:t xml:space="preserve"> района  в 2021 году осуществлялась в соответствии с планом, утвержденным председателем Контрольно-счетной палаты 25 декабря 2020 года, поручениями Главы </w:t>
      </w:r>
      <w:proofErr w:type="spellStart"/>
      <w:r>
        <w:rPr>
          <w:sz w:val="28"/>
        </w:rPr>
        <w:t>Малоархангельского</w:t>
      </w:r>
      <w:proofErr w:type="spellEnd"/>
      <w:r>
        <w:rPr>
          <w:sz w:val="28"/>
        </w:rPr>
        <w:t xml:space="preserve"> района, соглашением о сотрудничестве и взаимодействии с Контрольно-счетной палатой Орловской области, соглашениями об осуществлении финансового контроля, заключенными с главами города </w:t>
      </w:r>
      <w:proofErr w:type="spellStart"/>
      <w:r>
        <w:rPr>
          <w:sz w:val="28"/>
        </w:rPr>
        <w:t>Малоархангельска</w:t>
      </w:r>
      <w:proofErr w:type="spellEnd"/>
      <w:r>
        <w:rPr>
          <w:sz w:val="28"/>
        </w:rPr>
        <w:t xml:space="preserve"> и сельских поселений.</w:t>
      </w:r>
    </w:p>
    <w:p w:rsidR="004C024B" w:rsidRDefault="004C024B" w:rsidP="004C024B">
      <w:pPr>
        <w:ind w:left="-538" w:firstLine="538"/>
        <w:jc w:val="both"/>
        <w:rPr>
          <w:sz w:val="28"/>
        </w:rPr>
      </w:pPr>
      <w:r>
        <w:rPr>
          <w:sz w:val="28"/>
        </w:rPr>
        <w:t xml:space="preserve">В 2021 году подготовлено и представлено районному Совету народных депутатов заключение финансовой экспертизы на проект муниципального правового акта </w:t>
      </w:r>
      <w:proofErr w:type="spellStart"/>
      <w:r>
        <w:rPr>
          <w:sz w:val="28"/>
        </w:rPr>
        <w:t>Малоархангельского</w:t>
      </w:r>
      <w:proofErr w:type="spellEnd"/>
      <w:r>
        <w:rPr>
          <w:sz w:val="28"/>
        </w:rPr>
        <w:t xml:space="preserve"> районного Совета народных депутатов «О районном бюджете на 2022 год и на плановый период 2023 и 2024 годов», заключение об исполнении районного бюджета за 2020 год по результатам внешней проверки отчета. В представительный орган местного самоуправления направлены заключения об исполнении районного бюджета за 1 квартал, 1 </w:t>
      </w:r>
      <w:r>
        <w:rPr>
          <w:sz w:val="28"/>
        </w:rPr>
        <w:lastRenderedPageBreak/>
        <w:t>полугодие и 9 месяцев 2021 года.</w:t>
      </w:r>
    </w:p>
    <w:p w:rsidR="004C024B" w:rsidRDefault="004C024B" w:rsidP="004C024B">
      <w:pPr>
        <w:ind w:left="-538" w:firstLine="53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соглашениями об осуществлении финансового контроля, заключенными с главами города </w:t>
      </w:r>
      <w:proofErr w:type="spellStart"/>
      <w:r>
        <w:rPr>
          <w:sz w:val="28"/>
        </w:rPr>
        <w:t>Малоархангельска</w:t>
      </w:r>
      <w:proofErr w:type="spellEnd"/>
      <w:r>
        <w:rPr>
          <w:sz w:val="28"/>
        </w:rPr>
        <w:t xml:space="preserve"> и сельских поселений, подготовлено и представлено городскому и сельским Советам народных депутатов 8 заключений финансовой экспертизы бюджетов городского и сельских поселений на 2022 год и на плановый период 2023 и 2024 годов, 32 заключения об исполнении городского и сельских  бюджетов за 2020 год,  1 квартал, 1 полугодие</w:t>
      </w:r>
      <w:proofErr w:type="gramEnd"/>
      <w:r>
        <w:rPr>
          <w:sz w:val="28"/>
        </w:rPr>
        <w:t xml:space="preserve"> и 9 месяцев 2021 года по результатам внешних проверок отчетов.</w:t>
      </w:r>
    </w:p>
    <w:p w:rsidR="004C024B" w:rsidRDefault="004C024B" w:rsidP="004C024B">
      <w:pPr>
        <w:ind w:left="-538" w:firstLine="540"/>
        <w:jc w:val="both"/>
        <w:rPr>
          <w:sz w:val="28"/>
        </w:rPr>
      </w:pPr>
      <w:r>
        <w:rPr>
          <w:sz w:val="28"/>
        </w:rPr>
        <w:t xml:space="preserve">За отчетный период Контрольно-счетной палатой проведено 18 контрольных мероприятий, в результате которых охвачено 19 объектов, в том числе 3 органа местного самоуправления; 1 отдел и 1 структурное подразделение администрации </w:t>
      </w:r>
      <w:proofErr w:type="spellStart"/>
      <w:r>
        <w:rPr>
          <w:sz w:val="28"/>
        </w:rPr>
        <w:t>Малоархангельского</w:t>
      </w:r>
      <w:proofErr w:type="spellEnd"/>
      <w:r>
        <w:rPr>
          <w:sz w:val="28"/>
        </w:rPr>
        <w:t xml:space="preserve"> района; 1 казенное и 11 муниципальных учреждений; 2 муниципальных унитарных предприятия.</w:t>
      </w:r>
    </w:p>
    <w:p w:rsidR="004C024B" w:rsidRDefault="004C024B" w:rsidP="004C024B">
      <w:pPr>
        <w:pStyle w:val="a8"/>
        <w:ind w:left="-538" w:firstLine="540"/>
        <w:rPr>
          <w:sz w:val="28"/>
        </w:rPr>
      </w:pPr>
      <w:r>
        <w:t xml:space="preserve">В 2021 году проведено  плановое контрольное мероприятие ревизия  финансово-хозяйственной   деятельности  </w:t>
      </w:r>
      <w:r>
        <w:rPr>
          <w:szCs w:val="28"/>
        </w:rPr>
        <w:t xml:space="preserve">МБДОУ «Детский сад №1 города </w:t>
      </w:r>
      <w:proofErr w:type="spellStart"/>
      <w:r>
        <w:rPr>
          <w:szCs w:val="28"/>
        </w:rPr>
        <w:t>Малоархангельска</w:t>
      </w:r>
      <w:proofErr w:type="spellEnd"/>
      <w:r>
        <w:rPr>
          <w:szCs w:val="28"/>
        </w:rPr>
        <w:t>»</w:t>
      </w:r>
      <w:r>
        <w:t xml:space="preserve"> за 2020 год —  9 месяцев 2021 года.</w:t>
      </w:r>
    </w:p>
    <w:p w:rsidR="004C024B" w:rsidRDefault="004C024B" w:rsidP="004C024B">
      <w:pPr>
        <w:ind w:left="-538" w:firstLine="540"/>
        <w:jc w:val="both"/>
        <w:rPr>
          <w:sz w:val="28"/>
        </w:rPr>
      </w:pPr>
      <w:r>
        <w:rPr>
          <w:sz w:val="28"/>
        </w:rPr>
        <w:t xml:space="preserve">Проведено </w:t>
      </w:r>
      <w:r w:rsidRPr="004C024B">
        <w:rPr>
          <w:sz w:val="28"/>
        </w:rPr>
        <w:t>15</w:t>
      </w:r>
      <w:r>
        <w:rPr>
          <w:sz w:val="28"/>
        </w:rPr>
        <w:t xml:space="preserve"> проверок по поручению Главы </w:t>
      </w:r>
      <w:proofErr w:type="spellStart"/>
      <w:r>
        <w:rPr>
          <w:sz w:val="28"/>
        </w:rPr>
        <w:t>Малоархангельского</w:t>
      </w:r>
      <w:proofErr w:type="spellEnd"/>
      <w:r>
        <w:rPr>
          <w:sz w:val="28"/>
        </w:rPr>
        <w:t xml:space="preserve"> района, в том числе: п</w:t>
      </w:r>
      <w:r>
        <w:rPr>
          <w:sz w:val="28"/>
          <w:szCs w:val="28"/>
        </w:rPr>
        <w:t xml:space="preserve">роверка состояния расчетов администрации </w:t>
      </w:r>
      <w:proofErr w:type="spellStart"/>
      <w:r>
        <w:rPr>
          <w:sz w:val="28"/>
          <w:szCs w:val="28"/>
        </w:rPr>
        <w:t>Луковского</w:t>
      </w:r>
      <w:proofErr w:type="spellEnd"/>
      <w:r>
        <w:rPr>
          <w:sz w:val="28"/>
          <w:szCs w:val="28"/>
        </w:rPr>
        <w:t xml:space="preserve">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за услуги по содержанию дорог за декабрь 2020 года, п</w:t>
      </w:r>
      <w:r>
        <w:rPr>
          <w:spacing w:val="-2"/>
          <w:sz w:val="28"/>
          <w:szCs w:val="28"/>
        </w:rPr>
        <w:t xml:space="preserve">роверка поступления и расходования средств бюджета </w:t>
      </w:r>
      <w:proofErr w:type="spellStart"/>
      <w:r>
        <w:rPr>
          <w:spacing w:val="-2"/>
          <w:sz w:val="28"/>
          <w:szCs w:val="28"/>
        </w:rPr>
        <w:t>Подгородненского</w:t>
      </w:r>
      <w:proofErr w:type="spellEnd"/>
      <w:r>
        <w:rPr>
          <w:spacing w:val="-2"/>
          <w:sz w:val="28"/>
          <w:szCs w:val="28"/>
        </w:rPr>
        <w:t xml:space="preserve"> с/</w:t>
      </w:r>
      <w:proofErr w:type="spellStart"/>
      <w:r>
        <w:rPr>
          <w:spacing w:val="-2"/>
          <w:sz w:val="28"/>
          <w:szCs w:val="28"/>
        </w:rPr>
        <w:t>п</w:t>
      </w:r>
      <w:proofErr w:type="spellEnd"/>
      <w:r>
        <w:rPr>
          <w:spacing w:val="-2"/>
          <w:sz w:val="28"/>
          <w:szCs w:val="28"/>
        </w:rPr>
        <w:t xml:space="preserve"> на социально-экономическое развитие</w:t>
      </w:r>
      <w:r>
        <w:rPr>
          <w:spacing w:val="-2"/>
        </w:rPr>
        <w:t xml:space="preserve"> </w:t>
      </w:r>
      <w:r>
        <w:rPr>
          <w:sz w:val="28"/>
          <w:szCs w:val="28"/>
        </w:rPr>
        <w:t xml:space="preserve">  за 2020 год,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проверки </w:t>
      </w:r>
      <w:r>
        <w:rPr>
          <w:sz w:val="28"/>
        </w:rPr>
        <w:t xml:space="preserve"> финансово-хозяйственной деятельности МУП «</w:t>
      </w:r>
      <w:proofErr w:type="spellStart"/>
      <w:r>
        <w:rPr>
          <w:sz w:val="28"/>
        </w:rPr>
        <w:t>Малоархангельский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тепловодсервис</w:t>
      </w:r>
      <w:proofErr w:type="spellEnd"/>
      <w:r>
        <w:rPr>
          <w:sz w:val="28"/>
        </w:rPr>
        <w:t xml:space="preserve">» и </w:t>
      </w:r>
      <w:r>
        <w:rPr>
          <w:sz w:val="28"/>
          <w:szCs w:val="28"/>
        </w:rPr>
        <w:t xml:space="preserve">МУП «Коммунальник» </w:t>
      </w:r>
      <w:r>
        <w:rPr>
          <w:sz w:val="28"/>
        </w:rPr>
        <w:t xml:space="preserve">за январь — февраль 2021 года; 5 проверок </w:t>
      </w:r>
      <w:r>
        <w:rPr>
          <w:sz w:val="28"/>
          <w:szCs w:val="28"/>
        </w:rPr>
        <w:t xml:space="preserve">  учета питания и посещаемости столовой в следующих общеобразовательных учреждениях: МБОУ «</w:t>
      </w:r>
      <w:proofErr w:type="spellStart"/>
      <w:r>
        <w:rPr>
          <w:sz w:val="28"/>
          <w:szCs w:val="28"/>
        </w:rPr>
        <w:t>Малоархангельская</w:t>
      </w:r>
      <w:proofErr w:type="spellEnd"/>
      <w:r>
        <w:rPr>
          <w:sz w:val="28"/>
          <w:szCs w:val="28"/>
        </w:rPr>
        <w:t xml:space="preserve"> средняя общеобразовательная школа №2»,  МБОУ «</w:t>
      </w:r>
      <w:proofErr w:type="spellStart"/>
      <w:r>
        <w:rPr>
          <w:sz w:val="28"/>
          <w:szCs w:val="28"/>
        </w:rPr>
        <w:t>Луковская</w:t>
      </w:r>
      <w:proofErr w:type="spellEnd"/>
      <w:r>
        <w:rPr>
          <w:sz w:val="28"/>
          <w:szCs w:val="28"/>
        </w:rPr>
        <w:t xml:space="preserve"> средняя общеобразовательная школа», МБОУ «</w:t>
      </w:r>
      <w:proofErr w:type="spellStart"/>
      <w:r>
        <w:rPr>
          <w:sz w:val="28"/>
          <w:szCs w:val="28"/>
        </w:rPr>
        <w:t>Губкинская</w:t>
      </w:r>
      <w:proofErr w:type="spellEnd"/>
      <w:r>
        <w:rPr>
          <w:sz w:val="28"/>
          <w:szCs w:val="28"/>
        </w:rPr>
        <w:t xml:space="preserve"> средняя общеобразовательная школа», МБОУ «Ивановская средняя общеобразовательная школа»,   МБОУ «Костинская основная общеобразовательная школа»; 2 проверки организации  питания и посещаемости:  в МБДОУ «Детский сад №2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алоархангельска</w:t>
      </w:r>
      <w:proofErr w:type="spellEnd"/>
      <w:r>
        <w:rPr>
          <w:sz w:val="28"/>
          <w:szCs w:val="28"/>
        </w:rPr>
        <w:t xml:space="preserve">» и в МБДОУ «Детский сад села </w:t>
      </w:r>
      <w:proofErr w:type="spellStart"/>
      <w:r>
        <w:rPr>
          <w:sz w:val="28"/>
          <w:szCs w:val="28"/>
        </w:rPr>
        <w:t>Губкино</w:t>
      </w:r>
      <w:proofErr w:type="spellEnd"/>
      <w:r>
        <w:rPr>
          <w:sz w:val="28"/>
          <w:szCs w:val="28"/>
        </w:rPr>
        <w:t>; 4 проверки организации питания и посещаемости летних оздоровительных лагерей: МБОУ «Каменская средняя общеобразовательная школа», МБОУ «</w:t>
      </w:r>
      <w:proofErr w:type="spellStart"/>
      <w:r>
        <w:rPr>
          <w:sz w:val="28"/>
          <w:szCs w:val="28"/>
        </w:rPr>
        <w:t>Совхозская</w:t>
      </w:r>
      <w:proofErr w:type="spellEnd"/>
      <w:r>
        <w:rPr>
          <w:sz w:val="28"/>
          <w:szCs w:val="28"/>
        </w:rPr>
        <w:t xml:space="preserve"> средняя общеобразовательная школа», МБОУ «</w:t>
      </w:r>
      <w:proofErr w:type="spellStart"/>
      <w:r>
        <w:rPr>
          <w:sz w:val="28"/>
          <w:szCs w:val="28"/>
        </w:rPr>
        <w:t>Малоархангельская</w:t>
      </w:r>
      <w:proofErr w:type="spellEnd"/>
      <w:r>
        <w:rPr>
          <w:sz w:val="28"/>
          <w:szCs w:val="28"/>
        </w:rPr>
        <w:t xml:space="preserve"> средняя общеобразовательная школа №2», МБОУ «</w:t>
      </w:r>
      <w:proofErr w:type="spellStart"/>
      <w:r>
        <w:rPr>
          <w:sz w:val="28"/>
          <w:szCs w:val="28"/>
        </w:rPr>
        <w:t>Малоархангельская</w:t>
      </w:r>
      <w:proofErr w:type="spellEnd"/>
      <w:r>
        <w:rPr>
          <w:sz w:val="28"/>
          <w:szCs w:val="28"/>
        </w:rPr>
        <w:t xml:space="preserve"> средняя общеобразовательная школа №1».</w:t>
      </w:r>
    </w:p>
    <w:p w:rsidR="004C024B" w:rsidRDefault="004C024B" w:rsidP="004C024B">
      <w:pPr>
        <w:ind w:left="-538" w:firstLine="570"/>
        <w:jc w:val="both"/>
        <w:rPr>
          <w:sz w:val="28"/>
          <w:szCs w:val="28"/>
        </w:rPr>
      </w:pPr>
      <w:r>
        <w:rPr>
          <w:sz w:val="28"/>
        </w:rPr>
        <w:t xml:space="preserve">На основании письма прокуратуры </w:t>
      </w:r>
      <w:proofErr w:type="spellStart"/>
      <w:r>
        <w:rPr>
          <w:sz w:val="28"/>
        </w:rPr>
        <w:t>Малоархангельского</w:t>
      </w:r>
      <w:proofErr w:type="spellEnd"/>
      <w:r>
        <w:rPr>
          <w:sz w:val="28"/>
        </w:rPr>
        <w:t xml:space="preserve"> района проведено совместное контрольное мероприятие «</w:t>
      </w:r>
      <w:r>
        <w:rPr>
          <w:color w:val="000000"/>
          <w:spacing w:val="-2"/>
          <w:kern w:val="2"/>
          <w:sz w:val="28"/>
          <w:szCs w:val="28"/>
        </w:rPr>
        <w:t xml:space="preserve">Проверка в сфере бюджетного законодательства, а также исполнения законодательства о контрактной системе в сфере закупок товаров, работ, услуг  в деятельности администрации </w:t>
      </w:r>
      <w:proofErr w:type="spellStart"/>
      <w:r>
        <w:rPr>
          <w:color w:val="000000"/>
          <w:spacing w:val="-2"/>
          <w:kern w:val="2"/>
          <w:sz w:val="28"/>
          <w:szCs w:val="28"/>
        </w:rPr>
        <w:t>Малоархангельского</w:t>
      </w:r>
      <w:proofErr w:type="spellEnd"/>
      <w:r>
        <w:rPr>
          <w:color w:val="000000"/>
          <w:spacing w:val="-2"/>
          <w:kern w:val="2"/>
          <w:sz w:val="28"/>
          <w:szCs w:val="28"/>
        </w:rPr>
        <w:t xml:space="preserve"> района, МКУ </w:t>
      </w:r>
      <w:proofErr w:type="spellStart"/>
      <w:r>
        <w:rPr>
          <w:color w:val="000000"/>
          <w:spacing w:val="-2"/>
          <w:kern w:val="2"/>
          <w:sz w:val="28"/>
          <w:szCs w:val="28"/>
        </w:rPr>
        <w:t>Малоархангельский</w:t>
      </w:r>
      <w:proofErr w:type="spellEnd"/>
      <w:r>
        <w:rPr>
          <w:color w:val="000000"/>
          <w:spacing w:val="-2"/>
          <w:kern w:val="2"/>
          <w:sz w:val="28"/>
          <w:szCs w:val="28"/>
        </w:rPr>
        <w:t xml:space="preserve"> район «ЕДДСМТО» за период с января 2020 года по май 2021 года</w:t>
      </w:r>
      <w:r>
        <w:rPr>
          <w:sz w:val="28"/>
          <w:szCs w:val="28"/>
        </w:rPr>
        <w:t>.</w:t>
      </w:r>
    </w:p>
    <w:p w:rsidR="004C024B" w:rsidRDefault="004C024B" w:rsidP="004C024B">
      <w:pPr>
        <w:ind w:left="-538" w:firstLine="570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 соответствии с планом работы Контрольно-счетная  палата </w:t>
      </w:r>
      <w:proofErr w:type="spellStart"/>
      <w:r>
        <w:rPr>
          <w:sz w:val="28"/>
          <w:szCs w:val="28"/>
        </w:rPr>
        <w:t>Малоархангельского</w:t>
      </w:r>
      <w:proofErr w:type="spellEnd"/>
      <w:r>
        <w:rPr>
          <w:sz w:val="28"/>
          <w:szCs w:val="28"/>
        </w:rPr>
        <w:t xml:space="preserve"> района в рамках исполнения Плана работы Совета  контрольно-счетных органов  Орловской области принимала участие в соответствии с соглашением о сотрудничестве и взаимодействии с Контрольно-</w:t>
      </w:r>
      <w:r>
        <w:rPr>
          <w:sz w:val="28"/>
          <w:szCs w:val="28"/>
        </w:rPr>
        <w:lastRenderedPageBreak/>
        <w:t xml:space="preserve">счетной палатой Орловской области в проведении параллельного контрольного мероприятия </w:t>
      </w:r>
      <w:r>
        <w:rPr>
          <w:spacing w:val="-2"/>
          <w:sz w:val="28"/>
          <w:szCs w:val="28"/>
        </w:rPr>
        <w:t>«Анализ использования бюджетных средств, выделенных на реализацию полномочий  по обеспечению жилыми помещениями детей-сирот, детей, оставшихся без попечения родителей, а также лиц</w:t>
      </w:r>
      <w:proofErr w:type="gramEnd"/>
      <w:r>
        <w:rPr>
          <w:spacing w:val="-2"/>
          <w:sz w:val="28"/>
          <w:szCs w:val="28"/>
        </w:rPr>
        <w:t xml:space="preserve"> из числа детей-сирот и детей, оставшихся без попечения родителей, в </w:t>
      </w:r>
      <w:proofErr w:type="spellStart"/>
      <w:r>
        <w:rPr>
          <w:spacing w:val="-2"/>
          <w:sz w:val="28"/>
          <w:szCs w:val="28"/>
        </w:rPr>
        <w:t>Малоархангельском</w:t>
      </w:r>
      <w:proofErr w:type="spellEnd"/>
      <w:r>
        <w:rPr>
          <w:spacing w:val="-2"/>
          <w:sz w:val="28"/>
          <w:szCs w:val="28"/>
        </w:rPr>
        <w:t xml:space="preserve"> районе за 2019 — 2020 годы».</w:t>
      </w:r>
    </w:p>
    <w:p w:rsidR="004C024B" w:rsidRDefault="004C024B" w:rsidP="004C024B">
      <w:pPr>
        <w:tabs>
          <w:tab w:val="left" w:pos="738"/>
        </w:tabs>
        <w:ind w:left="-538" w:firstLine="538"/>
        <w:jc w:val="both"/>
        <w:rPr>
          <w:sz w:val="28"/>
        </w:rPr>
      </w:pPr>
      <w:r>
        <w:rPr>
          <w:sz w:val="28"/>
        </w:rPr>
        <w:t xml:space="preserve"> В отчетном периоде</w:t>
      </w:r>
      <w:r>
        <w:rPr>
          <w:sz w:val="28"/>
          <w:szCs w:val="28"/>
        </w:rPr>
        <w:t xml:space="preserve"> проведено 78 экспертно-аналитических мероприятий по финансовой экспертизе проектов бюджета  </w:t>
      </w:r>
      <w:proofErr w:type="spellStart"/>
      <w:r>
        <w:rPr>
          <w:sz w:val="28"/>
          <w:szCs w:val="28"/>
        </w:rPr>
        <w:t>Малоархангельского</w:t>
      </w:r>
      <w:proofErr w:type="spellEnd"/>
      <w:r>
        <w:rPr>
          <w:sz w:val="28"/>
          <w:szCs w:val="28"/>
        </w:rPr>
        <w:t xml:space="preserve"> района, города </w:t>
      </w:r>
      <w:proofErr w:type="spellStart"/>
      <w:r>
        <w:rPr>
          <w:sz w:val="28"/>
          <w:szCs w:val="28"/>
        </w:rPr>
        <w:t>Малоархангельска</w:t>
      </w:r>
      <w:proofErr w:type="spellEnd"/>
      <w:r>
        <w:rPr>
          <w:sz w:val="28"/>
          <w:szCs w:val="28"/>
        </w:rPr>
        <w:t xml:space="preserve"> и сельских поселений, а также проектов правовых актов по внесению изменений и дополнений, касающихся расходных обязательств </w:t>
      </w:r>
      <w:proofErr w:type="spellStart"/>
      <w:r>
        <w:rPr>
          <w:sz w:val="28"/>
          <w:szCs w:val="28"/>
        </w:rPr>
        <w:t>Малоархангельского</w:t>
      </w:r>
      <w:proofErr w:type="spellEnd"/>
      <w:r>
        <w:rPr>
          <w:sz w:val="28"/>
          <w:szCs w:val="28"/>
        </w:rPr>
        <w:t xml:space="preserve"> района. По всем проведенным  экспертно-аналитическим мероприятиям подготовлены заключения, направленные в органы местного самоуправления.</w:t>
      </w:r>
    </w:p>
    <w:p w:rsidR="004C024B" w:rsidRDefault="004C024B" w:rsidP="004C024B">
      <w:pPr>
        <w:ind w:left="-538" w:firstLine="538"/>
        <w:jc w:val="both"/>
        <w:rPr>
          <w:sz w:val="28"/>
        </w:rPr>
      </w:pPr>
      <w:r>
        <w:rPr>
          <w:sz w:val="28"/>
        </w:rPr>
        <w:t>Общий объем проверенных средств составил 31133</w:t>
      </w:r>
      <w:r w:rsidRPr="004C024B">
        <w:rPr>
          <w:sz w:val="28"/>
        </w:rPr>
        <w:t>,9</w:t>
      </w:r>
      <w:r>
        <w:rPr>
          <w:sz w:val="28"/>
        </w:rPr>
        <w:t xml:space="preserve"> тысячи рублей, в том числе 28034,3 тысячи рублей, полученных из местного бюджета. </w:t>
      </w:r>
    </w:p>
    <w:p w:rsidR="004C024B" w:rsidRDefault="004C024B" w:rsidP="004C024B">
      <w:pPr>
        <w:ind w:left="-538" w:firstLine="538"/>
        <w:jc w:val="both"/>
        <w:rPr>
          <w:sz w:val="28"/>
        </w:rPr>
      </w:pPr>
      <w:r>
        <w:rPr>
          <w:sz w:val="28"/>
        </w:rPr>
        <w:t xml:space="preserve"> В отчетном периоде установлены нарушения финансовой дисциплины на  общую сумму 852,2 тысячи рублей.</w:t>
      </w:r>
    </w:p>
    <w:p w:rsidR="004C024B" w:rsidRDefault="004C024B" w:rsidP="004C024B">
      <w:pPr>
        <w:ind w:left="-538" w:firstLine="538"/>
        <w:jc w:val="both"/>
        <w:rPr>
          <w:sz w:val="28"/>
        </w:rPr>
      </w:pPr>
      <w:r>
        <w:rPr>
          <w:sz w:val="28"/>
        </w:rPr>
        <w:t xml:space="preserve"> Выявленные нарушения финансовой дисциплины в основном устранялись в ходе проведения контрольных мероприятий.</w:t>
      </w:r>
    </w:p>
    <w:p w:rsidR="004C024B" w:rsidRDefault="004C024B" w:rsidP="004C024B">
      <w:pPr>
        <w:ind w:left="-538" w:firstLine="538"/>
        <w:jc w:val="both"/>
        <w:rPr>
          <w:sz w:val="28"/>
          <w:szCs w:val="28"/>
        </w:rPr>
      </w:pPr>
      <w:r>
        <w:rPr>
          <w:sz w:val="28"/>
        </w:rPr>
        <w:t xml:space="preserve"> По результатам ревизий и проверок, проведенных в бюджетных учреждениях, направлено 4 представления в адрес руководителей проверенных организаций.</w:t>
      </w:r>
      <w:r>
        <w:rPr>
          <w:sz w:val="28"/>
          <w:szCs w:val="28"/>
        </w:rPr>
        <w:t xml:space="preserve"> </w:t>
      </w:r>
    </w:p>
    <w:p w:rsidR="004C024B" w:rsidRDefault="004C024B" w:rsidP="004C024B">
      <w:pPr>
        <w:ind w:left="-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На официальном интернет сайте администрации </w:t>
      </w:r>
      <w:proofErr w:type="spellStart"/>
      <w:r>
        <w:rPr>
          <w:sz w:val="28"/>
          <w:szCs w:val="28"/>
        </w:rPr>
        <w:t>Малоархангельского</w:t>
      </w:r>
      <w:proofErr w:type="spellEnd"/>
      <w:r>
        <w:rPr>
          <w:sz w:val="28"/>
          <w:szCs w:val="28"/>
        </w:rPr>
        <w:t xml:space="preserve"> района Контрольно-счетная палата размещает план работы на очередной финансовый год, годовой отчет о деятельности Контрольно-счетной палаты, а также другую информацию о своей работе.</w:t>
      </w:r>
      <w:proofErr w:type="gramEnd"/>
    </w:p>
    <w:p w:rsidR="004C024B" w:rsidRDefault="004C024B" w:rsidP="004C024B">
      <w:pPr>
        <w:ind w:left="-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Деятельность Контрольно-счетной палаты в 2022 году будет направлена на реализацию следующих задач:</w:t>
      </w:r>
    </w:p>
    <w:p w:rsidR="004C024B" w:rsidRDefault="004C024B" w:rsidP="004C024B">
      <w:pPr>
        <w:ind w:left="-492"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осуществление  внешнего финансового контроля за законностью и эффективностью использования средств районного бюджета, средств, поступивших в бюджеты городского и сельских поселений, входящих в состав </w:t>
      </w:r>
      <w:proofErr w:type="spellStart"/>
      <w:r>
        <w:rPr>
          <w:sz w:val="28"/>
          <w:szCs w:val="28"/>
        </w:rPr>
        <w:t>Малоархангельского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а также иных средств в случаях, предусмотренных законодательством Российской Федерации;</w:t>
      </w:r>
    </w:p>
    <w:p w:rsidR="004C024B" w:rsidRDefault="004C024B" w:rsidP="004C024B">
      <w:pPr>
        <w:ind w:left="-492"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финансово-экономической экспертизы проектов  местного бюджета, проверка и анализ обоснованности его показателей,  в том числе муниципальных программ;</w:t>
      </w:r>
    </w:p>
    <w:p w:rsidR="004C024B" w:rsidRDefault="004C024B" w:rsidP="004C024B">
      <w:pPr>
        <w:ind w:left="-492"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эффективности формирования муниципальной собственности </w:t>
      </w:r>
      <w:proofErr w:type="spellStart"/>
      <w:r>
        <w:rPr>
          <w:sz w:val="28"/>
          <w:szCs w:val="28"/>
        </w:rPr>
        <w:t>Малоархангельского</w:t>
      </w:r>
      <w:proofErr w:type="spellEnd"/>
      <w:r>
        <w:rPr>
          <w:sz w:val="28"/>
          <w:szCs w:val="28"/>
        </w:rPr>
        <w:t xml:space="preserve"> района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ею;</w:t>
      </w:r>
    </w:p>
    <w:p w:rsidR="004C024B" w:rsidRDefault="004C024B" w:rsidP="004C024B">
      <w:pPr>
        <w:widowControl/>
        <w:numPr>
          <w:ilvl w:val="0"/>
          <w:numId w:val="2"/>
        </w:numPr>
        <w:tabs>
          <w:tab w:val="clear" w:pos="0"/>
          <w:tab w:val="num" w:pos="720"/>
        </w:tabs>
        <w:autoSpaceDE/>
        <w:ind w:left="-492" w:firstLine="585"/>
        <w:jc w:val="both"/>
      </w:pPr>
      <w:r>
        <w:rPr>
          <w:sz w:val="28"/>
          <w:szCs w:val="28"/>
        </w:rPr>
        <w:t>проведение стратегического аудита и комплекса мер по исключению неэффективного расходования бюджетных средств на стадии планирования и освоения.</w:t>
      </w:r>
    </w:p>
    <w:p w:rsidR="004C024B" w:rsidRDefault="004C024B" w:rsidP="004C024B">
      <w:pPr>
        <w:ind w:left="-492" w:firstLine="585"/>
        <w:jc w:val="both"/>
      </w:pPr>
    </w:p>
    <w:p w:rsidR="004C024B" w:rsidRDefault="004C024B" w:rsidP="004C024B">
      <w:pPr>
        <w:ind w:left="-492" w:firstLine="585"/>
        <w:jc w:val="both"/>
      </w:pPr>
    </w:p>
    <w:p w:rsidR="004C024B" w:rsidRDefault="004C024B" w:rsidP="004C024B">
      <w:pPr>
        <w:ind w:left="-492" w:firstLine="585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Реализация всех направлений деятельности Контрольно-счетной палаты </w:t>
      </w:r>
      <w:r>
        <w:rPr>
          <w:color w:val="000000"/>
          <w:sz w:val="28"/>
          <w:szCs w:val="28"/>
        </w:rPr>
        <w:lastRenderedPageBreak/>
        <w:t>будет обеспечена посредством осуществления комплекса контрольных и экспертно-аналитических мероприятий и при конструктивном взаимодействии всех органов местного самоуправления.</w:t>
      </w:r>
      <w:r>
        <w:rPr>
          <w:sz w:val="28"/>
          <w:szCs w:val="28"/>
        </w:rPr>
        <w:t xml:space="preserve">     </w:t>
      </w:r>
    </w:p>
    <w:p w:rsidR="004C024B" w:rsidRDefault="004C024B" w:rsidP="004C024B">
      <w:pPr>
        <w:ind w:left="-538" w:firstLine="538"/>
        <w:jc w:val="both"/>
        <w:rPr>
          <w:sz w:val="28"/>
        </w:rPr>
      </w:pPr>
    </w:p>
    <w:p w:rsidR="004C024B" w:rsidRDefault="004C024B" w:rsidP="004C024B">
      <w:pPr>
        <w:ind w:left="-720" w:firstLine="720"/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Контрольно-счетной</w:t>
      </w:r>
      <w:proofErr w:type="gramEnd"/>
    </w:p>
    <w:p w:rsidR="004C024B" w:rsidRDefault="004C024B" w:rsidP="004C024B">
      <w:pPr>
        <w:ind w:left="-720" w:firstLine="720"/>
        <w:jc w:val="both"/>
      </w:pPr>
      <w:r>
        <w:rPr>
          <w:sz w:val="28"/>
        </w:rPr>
        <w:t xml:space="preserve">палаты </w:t>
      </w:r>
      <w:proofErr w:type="spellStart"/>
      <w:r>
        <w:rPr>
          <w:sz w:val="28"/>
        </w:rPr>
        <w:t>Малоархангельского</w:t>
      </w:r>
      <w:proofErr w:type="spellEnd"/>
      <w:r>
        <w:rPr>
          <w:sz w:val="28"/>
        </w:rPr>
        <w:t xml:space="preserve"> района                                  С.В. Епифанова</w:t>
      </w:r>
    </w:p>
    <w:p w:rsidR="00A37155" w:rsidRDefault="00A37155" w:rsidP="004C024B">
      <w:pPr>
        <w:tabs>
          <w:tab w:val="left" w:pos="8815"/>
        </w:tabs>
        <w:ind w:left="-720" w:firstLine="720"/>
        <w:jc w:val="center"/>
      </w:pPr>
    </w:p>
    <w:sectPr w:rsidR="00A37155" w:rsidSect="00A3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7B03"/>
    <w:rsid w:val="00227B03"/>
    <w:rsid w:val="002A6A23"/>
    <w:rsid w:val="004C024B"/>
    <w:rsid w:val="00674A8C"/>
    <w:rsid w:val="00693828"/>
    <w:rsid w:val="007B07F9"/>
    <w:rsid w:val="00A37155"/>
    <w:rsid w:val="00AC2D81"/>
    <w:rsid w:val="00D643F9"/>
    <w:rsid w:val="00EC6E79"/>
    <w:rsid w:val="00EF0727"/>
    <w:rsid w:val="00F5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0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27B03"/>
    <w:pPr>
      <w:tabs>
        <w:tab w:val="num" w:pos="0"/>
      </w:tabs>
      <w:spacing w:before="108" w:after="108"/>
      <w:jc w:val="center"/>
      <w:outlineLvl w:val="0"/>
    </w:pPr>
    <w:rPr>
      <w:b/>
      <w:bCs/>
      <w:color w:val="000080"/>
    </w:rPr>
  </w:style>
  <w:style w:type="paragraph" w:styleId="5">
    <w:name w:val="heading 5"/>
    <w:basedOn w:val="a"/>
    <w:next w:val="a"/>
    <w:link w:val="50"/>
    <w:qFormat/>
    <w:rsid w:val="00227B03"/>
    <w:pPr>
      <w:keepNext/>
      <w:tabs>
        <w:tab w:val="num" w:pos="0"/>
      </w:tabs>
      <w:spacing w:line="360" w:lineRule="auto"/>
      <w:ind w:left="436" w:right="-99"/>
      <w:jc w:val="center"/>
      <w:outlineLvl w:val="4"/>
    </w:pPr>
    <w:rPr>
      <w:b/>
      <w:cap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7B03"/>
    <w:rPr>
      <w:rFonts w:ascii="Times New Roman" w:eastAsia="Times New Roman" w:hAnsi="Times New Roman" w:cs="Times New Roman"/>
      <w:b/>
      <w:bCs/>
      <w:color w:val="00008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227B03"/>
    <w:rPr>
      <w:rFonts w:ascii="Times New Roman" w:eastAsia="Times New Roman" w:hAnsi="Times New Roman" w:cs="Times New Roman"/>
      <w:b/>
      <w:caps/>
      <w:sz w:val="26"/>
      <w:szCs w:val="24"/>
      <w:lang w:eastAsia="ar-SA"/>
    </w:rPr>
  </w:style>
  <w:style w:type="character" w:customStyle="1" w:styleId="FontStyle12">
    <w:name w:val="Font Style12"/>
    <w:rsid w:val="00227B03"/>
    <w:rPr>
      <w:rFonts w:ascii="Times New Roman" w:hAnsi="Times New Roman" w:cs="Times New Roman"/>
      <w:sz w:val="28"/>
      <w:szCs w:val="28"/>
    </w:rPr>
  </w:style>
  <w:style w:type="paragraph" w:customStyle="1" w:styleId="a3">
    <w:basedOn w:val="a"/>
    <w:next w:val="a4"/>
    <w:rsid w:val="00227B0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Subtitle"/>
    <w:basedOn w:val="a"/>
    <w:next w:val="a4"/>
    <w:link w:val="a6"/>
    <w:qFormat/>
    <w:rsid w:val="00227B03"/>
    <w:pPr>
      <w:widowControl/>
      <w:autoSpaceDE/>
      <w:spacing w:line="360" w:lineRule="auto"/>
      <w:jc w:val="center"/>
    </w:pPr>
    <w:rPr>
      <w:rFonts w:ascii="Courier New" w:hAnsi="Courier New" w:cs="Courier New"/>
      <w:b/>
      <w:caps/>
      <w:sz w:val="26"/>
    </w:rPr>
  </w:style>
  <w:style w:type="character" w:customStyle="1" w:styleId="a6">
    <w:name w:val="Подзаголовок Знак"/>
    <w:basedOn w:val="a0"/>
    <w:link w:val="a5"/>
    <w:rsid w:val="00227B03"/>
    <w:rPr>
      <w:rFonts w:ascii="Courier New" w:eastAsia="Times New Roman" w:hAnsi="Courier New" w:cs="Courier New"/>
      <w:b/>
      <w:caps/>
      <w:sz w:val="26"/>
      <w:szCs w:val="24"/>
      <w:lang w:eastAsia="ar-SA"/>
    </w:rPr>
  </w:style>
  <w:style w:type="paragraph" w:styleId="a4">
    <w:name w:val="Body Text"/>
    <w:basedOn w:val="a"/>
    <w:link w:val="a7"/>
    <w:uiPriority w:val="99"/>
    <w:semiHidden/>
    <w:unhideWhenUsed/>
    <w:rsid w:val="00227B03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227B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AC2D8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C2D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1438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2022-04-29T07:00:00Z</cp:lastPrinted>
  <dcterms:created xsi:type="dcterms:W3CDTF">2022-04-20T08:44:00Z</dcterms:created>
  <dcterms:modified xsi:type="dcterms:W3CDTF">2022-04-29T07:00:00Z</dcterms:modified>
</cp:coreProperties>
</file>