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3" w:rsidRPr="00C26862" w:rsidRDefault="00FA09D3" w:rsidP="00FA09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26862">
        <w:rPr>
          <w:b/>
          <w:bCs/>
          <w:sz w:val="26"/>
          <w:szCs w:val="26"/>
          <w:shd w:val="clear" w:color="auto" w:fill="FFFFFF"/>
        </w:rPr>
        <w:t>Порядок компенсации родительской платы за детский сад</w:t>
      </w:r>
    </w:p>
    <w:p w:rsidR="00FA09D3" w:rsidRPr="00C26862" w:rsidRDefault="00FA09D3" w:rsidP="00FA09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За присмотр и уход за ребенком в детском саду его родители (законные представители) вносят родительскую плату.</w:t>
      </w:r>
    </w:p>
    <w:p w:rsidR="00FA09D3" w:rsidRPr="00C26862" w:rsidRDefault="00FA09D3" w:rsidP="00FA09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Статьей 65 Федерального закона от 29.12.2012 № 273-ФЗ «Об образовании в Российской Федерации» предусмотрена компенсация, право на получение которой имеет один из родителей ребенка, внесших родительскую плату.</w:t>
      </w:r>
    </w:p>
    <w:p w:rsidR="00FA09D3" w:rsidRPr="00C26862" w:rsidRDefault="00FA09D3" w:rsidP="00FA09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Размер компенсации, порядок ее назначения и выплаты, а также определение критериев нуждаемости устанавливаются законодательством субъектов Российской Федерации с соблюдением единого стандарта предоставления государственной и (или) муниципальной услуги.</w:t>
      </w:r>
    </w:p>
    <w:p w:rsidR="00FA09D3" w:rsidRPr="00C26862" w:rsidRDefault="00FA09D3" w:rsidP="00FA09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Постановлением Правительства Пензенской области от 31.12.2013 № 1037-пП утверждено Положение о порядке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порядке ее выплаты и критериях нуждаемости в ее предоставлении (далее – Положение).</w:t>
      </w:r>
    </w:p>
    <w:p w:rsidR="00FA09D3" w:rsidRPr="00C26862" w:rsidRDefault="00FA09D3" w:rsidP="00FA09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Согласно данному Положению компенсация предоставляется родителям с учетом применения критериев нуждаемости и устанавливается в размере 20 процентов среднего размера родительской платы за присмотр и уход за детьми –  на первого ребенка, 50 процентов – на второго ребенка, 70 процентов – на третьего и последующих детей.</w:t>
      </w:r>
    </w:p>
    <w:p w:rsidR="00FA09D3" w:rsidRPr="00C26862" w:rsidRDefault="00FA09D3" w:rsidP="00FA09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Для назначения компенсации родитель обращается в уполномоченный орган местного самоуправления и предоставляет документы, необходимые для назначения данной выплаты, к которым относятся: заявление о назначении компенсации; документы, подтверждающие доходы каждого из членов семьи за три последних календарных месяца, предшествующих месяцу подачи заявления; сведения о заработке членов семьи за три последних календарных месяца, предшествующих месяцу подачи заявления; копия свидетельства о рождении ребенка; копия свидетельства о государственной регистрации актов гражданского состояния (рождение, усыновление (удочерение) ребенка), выданного компетентными органами иностранного государства, и его нотариально удостоверенный перевод на русский язык (предоставляется гражданами в случае регистрации рождения на территории иностранного государства); копия свидетельства об усыновлении.</w:t>
      </w:r>
    </w:p>
    <w:p w:rsidR="00FA09D3" w:rsidRPr="005722CE" w:rsidRDefault="00FA09D3" w:rsidP="00FA09D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Выплата компенсации производится уполномоченным органом не позднее 12 числа месяца, следующего за окончанием квартала, путем перечисления суммы компенсации на банковский счет родителя (законного представителя).</w:t>
      </w:r>
    </w:p>
    <w:p w:rsidR="00FA09D3" w:rsidRPr="005722CE" w:rsidRDefault="00FA09D3" w:rsidP="00FA09D3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FA09D3"/>
    <w:rsid w:val="001B7167"/>
    <w:rsid w:val="002F7C16"/>
    <w:rsid w:val="0044166D"/>
    <w:rsid w:val="00D848B8"/>
    <w:rsid w:val="00FA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2024-01-04T12:17:00Z</dcterms:created>
  <dcterms:modified xsi:type="dcterms:W3CDTF">2024-01-04T12:17:00Z</dcterms:modified>
</cp:coreProperties>
</file>